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20"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5"/>
      </w:tblGrid>
      <w:tr>
        <w:tc>
          <w:tcPr>
            <w:tcW w:w="5000" w:type="pct"/>
            <w:tcBorders>
              <w:top w:val="single" w:sz="8" w:space="0" w:color="956AAC"/>
            </w:tcBorders>
            <w:shd w:val="clear" w:color="auto" w:fill="CDECF9"/>
          </w:tcPr>
          <w:p>
            <w:pPr>
              <w:pStyle w:val="TableSpace"/>
            </w:pPr>
            <w:bookmarkStart w:id="0" w:name="_GoBack"/>
            <w:bookmarkEnd w:id="0"/>
          </w:p>
        </w:tc>
      </w:tr>
      <w:tr>
        <w:tc>
          <w:tcPr>
            <w:tcW w:w="5000" w:type="pct"/>
            <w:shd w:val="clear" w:color="auto" w:fill="CDECF9"/>
          </w:tcPr>
          <w:p>
            <w:pPr>
              <w:pStyle w:val="Title"/>
            </w:pPr>
            <w:r>
              <w:rPr>
                <w:color w:val="0070C0"/>
              </w:rPr>
              <w:t>June 2016 Newsletter</w:t>
            </w:r>
          </w:p>
        </w:tc>
      </w:tr>
      <w:tr>
        <w:tc>
          <w:tcPr>
            <w:tcW w:w="5000" w:type="pct"/>
            <w:tcBorders>
              <w:bottom w:val="single" w:sz="8" w:space="0" w:color="956AAC"/>
            </w:tcBorders>
            <w:shd w:val="clear" w:color="auto" w:fill="CDECF9"/>
          </w:tcPr>
          <w:p>
            <w:pPr>
              <w:pStyle w:val="TableSpace"/>
            </w:pPr>
          </w:p>
        </w:tc>
      </w:tr>
    </w:tbl>
    <w:p>
      <w:pPr>
        <w:pStyle w:val="Organization"/>
      </w:pPr>
      <w:r>
        <w:rPr>
          <w:noProof/>
          <w:lang w:val="en-GB" w:eastAsia="en-GB"/>
        </w:rPr>
        <mc:AlternateContent>
          <mc:Choice Requires="wps">
            <w:drawing>
              <wp:anchor distT="0" distB="0" distL="114300" distR="114300" simplePos="0" relativeHeight="251658240" behindDoc="0" locked="0" layoutInCell="1" allowOverlap="0">
                <wp:simplePos x="0" y="0"/>
                <wp:positionH relativeFrom="page">
                  <wp:posOffset>5257800</wp:posOffset>
                </wp:positionH>
                <wp:positionV relativeFrom="margin">
                  <wp:posOffset>571500</wp:posOffset>
                </wp:positionV>
                <wp:extent cx="2222500" cy="8408670"/>
                <wp:effectExtent l="0" t="0" r="0" b="1905"/>
                <wp:wrapSquare wrapText="left"/>
                <wp:docPr id="1" name="Text Box 5" descr="Description: 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40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pPr>
                              <w:pStyle w:val="Photo"/>
                            </w:pPr>
                            <w:r>
                              <w:rPr>
                                <w:noProof/>
                                <w:lang w:val="en-GB" w:eastAsia="en-GB"/>
                              </w:rPr>
                              <w:drawing>
                                <wp:inline distT="0" distB="0" distL="0" distR="0">
                                  <wp:extent cx="1876425" cy="1533525"/>
                                  <wp:effectExtent l="0" t="0" r="9525" b="9525"/>
                                  <wp:docPr id="2" name="Picture 18"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grated PS Letterhead e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33525"/>
                                          </a:xfrm>
                                          <a:prstGeom prst="rect">
                                            <a:avLst/>
                                          </a:prstGeom>
                                          <a:noFill/>
                                          <a:ln>
                                            <a:noFill/>
                                          </a:ln>
                                        </pic:spPr>
                                      </pic:pic>
                                    </a:graphicData>
                                  </a:graphic>
                                </wp:inline>
                              </w:drawing>
                            </w:r>
                          </w:p>
                          <w:p>
                            <w:pPr>
                              <w:pStyle w:val="Heading1"/>
                              <w:rPr>
                                <w:color w:val="0070C0"/>
                              </w:rPr>
                            </w:pPr>
                            <w:r>
                              <w:t>Upcoming Events</w:t>
                            </w:r>
                          </w:p>
                          <w:p>
                            <w:pPr>
                              <w:pStyle w:val="Heading2"/>
                              <w:rPr>
                                <w:sz w:val="20"/>
                                <w:szCs w:val="20"/>
                              </w:rPr>
                            </w:pPr>
                            <w:r>
                              <w:rPr>
                                <w:sz w:val="20"/>
                                <w:szCs w:val="20"/>
                              </w:rPr>
                              <w:t>June 24</w:t>
                            </w:r>
                          </w:p>
                          <w:p>
                            <w:pPr>
                              <w:rPr>
                                <w:sz w:val="20"/>
                                <w:szCs w:val="20"/>
                              </w:rPr>
                            </w:pPr>
                            <w:proofErr w:type="gramStart"/>
                            <w:r>
                              <w:rPr>
                                <w:sz w:val="20"/>
                                <w:szCs w:val="20"/>
                              </w:rPr>
                              <w:t>Non-uniform Day- Each child to bring in £1.</w:t>
                            </w:r>
                            <w:proofErr w:type="gramEnd"/>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457"/>
                            </w:tblGrid>
                            <w:tr>
                              <w:trPr>
                                <w:jc w:val="center"/>
                              </w:trPr>
                              <w:tc>
                                <w:tcPr>
                                  <w:tcW w:w="3439" w:type="dxa"/>
                                  <w:tcBorders>
                                    <w:top w:val="single" w:sz="8" w:space="0" w:color="956AAC"/>
                                  </w:tcBorders>
                                  <w:shd w:val="clear" w:color="auto" w:fill="CDECF9"/>
                                </w:tcPr>
                                <w:p>
                                  <w:pPr>
                                    <w:pStyle w:val="TableSpace"/>
                                  </w:pPr>
                                </w:p>
                              </w:tc>
                            </w:tr>
                            <w:tr>
                              <w:trPr>
                                <w:trHeight w:val="5760"/>
                                <w:jc w:val="center"/>
                              </w:trPr>
                              <w:tc>
                                <w:tcPr>
                                  <w:tcW w:w="3439" w:type="dxa"/>
                                  <w:shd w:val="clear" w:color="auto" w:fill="CDECF9"/>
                                </w:tcPr>
                                <w:p>
                                  <w:pPr>
                                    <w:keepNext/>
                                    <w:keepLines/>
                                    <w:spacing w:before="240" w:after="200" w:line="276" w:lineRule="auto"/>
                                    <w:outlineLvl w:val="0"/>
                                    <w:rPr>
                                      <w:b/>
                                      <w:bCs/>
                                      <w:color w:val="0070C0"/>
                                      <w:sz w:val="28"/>
                                      <w:szCs w:val="28"/>
                                    </w:rPr>
                                  </w:pPr>
                                  <w:r>
                                    <w:rPr>
                                      <w:b/>
                                      <w:bCs/>
                                      <w:color w:val="0070C0"/>
                                      <w:sz w:val="28"/>
                                      <w:szCs w:val="28"/>
                                    </w:rPr>
                                    <w:t>Holidays</w:t>
                                  </w:r>
                                </w:p>
                                <w:p>
                                  <w:pPr>
                                    <w:spacing w:before="200" w:after="200" w:line="276" w:lineRule="auto"/>
                                    <w:rPr>
                                      <w:sz w:val="20"/>
                                      <w:szCs w:val="20"/>
                                    </w:rPr>
                                  </w:pPr>
                                  <w:r>
                                    <w:rPr>
                                      <w:sz w:val="20"/>
                                      <w:szCs w:val="20"/>
                                    </w:rPr>
                                    <w:t>The school will be closed on the following dates:</w:t>
                                  </w:r>
                                </w:p>
                                <w:p>
                                  <w:pPr>
                                    <w:pStyle w:val="Heading2"/>
                                    <w:rPr>
                                      <w:b w:val="0"/>
                                      <w:sz w:val="20"/>
                                      <w:szCs w:val="20"/>
                                    </w:rPr>
                                  </w:pPr>
                                  <w:r>
                                    <w:rPr>
                                      <w:b w:val="0"/>
                                      <w:sz w:val="20"/>
                                      <w:szCs w:val="20"/>
                                    </w:rPr>
                                    <w:t>School will close on Thursday 30</w:t>
                                  </w:r>
                                  <w:r>
                                    <w:rPr>
                                      <w:b w:val="0"/>
                                      <w:sz w:val="20"/>
                                      <w:szCs w:val="20"/>
                                      <w:vertAlign w:val="superscript"/>
                                    </w:rPr>
                                    <w:t>th</w:t>
                                  </w:r>
                                  <w:r>
                                    <w:rPr>
                                      <w:b w:val="0"/>
                                      <w:sz w:val="20"/>
                                      <w:szCs w:val="20"/>
                                    </w:rPr>
                                    <w:t xml:space="preserve"> June. </w:t>
                                  </w:r>
                                  <w:r>
                                    <w:rPr>
                                      <w:b w:val="0"/>
                                      <w:sz w:val="20"/>
                                      <w:szCs w:val="20"/>
                                      <w:lang w:val="en-GB"/>
                                    </w:rPr>
                                    <w:t>School closes at 11:45am for P1-P3 &amp; older siblings, 12 o’clock for P4-P7 for the Summer Holidays.</w:t>
                                  </w:r>
                                  <w:r>
                                    <w:rPr>
                                      <w:b w:val="0"/>
                                      <w:sz w:val="20"/>
                                      <w:szCs w:val="20"/>
                                    </w:rPr>
                                    <w:t xml:space="preserve"> </w:t>
                                  </w:r>
                                </w:p>
                                <w:p>
                                  <w:pPr>
                                    <w:pStyle w:val="Heading2"/>
                                    <w:rPr>
                                      <w:sz w:val="20"/>
                                      <w:szCs w:val="20"/>
                                    </w:rPr>
                                  </w:pPr>
                                  <w:r>
                                    <w:rPr>
                                      <w:sz w:val="20"/>
                                      <w:szCs w:val="20"/>
                                    </w:rPr>
                                    <w:t>Head Lice</w:t>
                                  </w:r>
                                </w:p>
                                <w:p>
                                  <w:pPr>
                                    <w:spacing w:after="0"/>
                                    <w:rPr>
                                      <w:sz w:val="20"/>
                                      <w:szCs w:val="20"/>
                                    </w:rPr>
                                  </w:pPr>
                                  <w:r>
                                    <w:rPr>
                                      <w:sz w:val="20"/>
                                      <w:szCs w:val="20"/>
                                    </w:rPr>
                                    <w:t xml:space="preserve">A number of cases of head lice have been reported recently.  Please be vigilant and remember to check your child’s hair on a regular basis.  For more information on head lice go to </w:t>
                                  </w:r>
                                  <w:hyperlink r:id="rId9" w:history="1">
                                    <w:r>
                                      <w:rPr>
                                        <w:rStyle w:val="Hyperlink"/>
                                        <w:sz w:val="20"/>
                                        <w:szCs w:val="20"/>
                                      </w:rPr>
                                      <w:t>www.dhsspsni.gov.uk</w:t>
                                    </w:r>
                                  </w:hyperlink>
                                  <w:r>
                                    <w:rPr>
                                      <w:sz w:val="20"/>
                                      <w:szCs w:val="20"/>
                                    </w:rPr>
                                    <w:t xml:space="preserve"> and search head lice. </w:t>
                                  </w:r>
                                </w:p>
                                <w:p>
                                  <w:pPr>
                                    <w:spacing w:after="0"/>
                                    <w:ind w:left="0"/>
                                    <w:rPr>
                                      <w:sz w:val="20"/>
                                      <w:szCs w:val="20"/>
                                    </w:rPr>
                                  </w:pPr>
                                </w:p>
                                <w:p>
                                  <w:pPr>
                                    <w:spacing w:after="0"/>
                                    <w:rPr>
                                      <w:b/>
                                      <w:sz w:val="20"/>
                                    </w:rPr>
                                  </w:pPr>
                                  <w:r>
                                    <w:rPr>
                                      <w:b/>
                                      <w:sz w:val="20"/>
                                    </w:rPr>
                                    <w:t>Nut Allergies</w:t>
                                  </w:r>
                                </w:p>
                                <w:p>
                                  <w:pPr>
                                    <w:spacing w:after="0"/>
                                    <w:rPr>
                                      <w:sz w:val="20"/>
                                    </w:rPr>
                                  </w:pPr>
                                  <w:r>
                                    <w:rPr>
                                      <w:sz w:val="20"/>
                                    </w:rPr>
                                    <w:t xml:space="preserve">As we have children in our school with severe nut allergies, I would ask that we keep our school a </w:t>
                                  </w:r>
                                  <w:r>
                                    <w:rPr>
                                      <w:b/>
                                      <w:sz w:val="20"/>
                                    </w:rPr>
                                    <w:t>nut free zone</w:t>
                                  </w:r>
                                  <w:r>
                                    <w:rPr>
                                      <w:sz w:val="20"/>
                                    </w:rPr>
                                    <w:t xml:space="preserve">.  Please do not put any kind of nuts or nut product in your child’s lunch to snack on (including products like </w:t>
                                  </w:r>
                                  <w:proofErr w:type="spellStart"/>
                                  <w:r>
                                    <w:rPr>
                                      <w:sz w:val="20"/>
                                    </w:rPr>
                                    <w:t>Nutella</w:t>
                                  </w:r>
                                  <w:proofErr w:type="spellEnd"/>
                                  <w:r>
                                    <w:rPr>
                                      <w:sz w:val="20"/>
                                    </w:rPr>
                                    <w:t>).  No birthday cakes.</w:t>
                                  </w:r>
                                </w:p>
                                <w:p>
                                  <w:pPr>
                                    <w:spacing w:after="0"/>
                                    <w:rPr>
                                      <w:sz w:val="20"/>
                                    </w:rPr>
                                  </w:pPr>
                                  <w:r>
                                    <w:rPr>
                                      <w:sz w:val="20"/>
                                    </w:rPr>
                                    <w:t>Please do not send in flasks of hot food with your child.</w:t>
                                  </w:r>
                                </w:p>
                                <w:p>
                                  <w:pPr>
                                    <w:spacing w:before="200" w:after="200" w:line="276" w:lineRule="auto"/>
                                    <w:rPr>
                                      <w:sz w:val="20"/>
                                      <w:szCs w:val="20"/>
                                      <w:lang w:val="en-GB"/>
                                    </w:rPr>
                                  </w:pPr>
                                </w:p>
                                <w:p>
                                  <w:pPr>
                                    <w:spacing w:before="200" w:after="200" w:line="276" w:lineRule="auto"/>
                                    <w:rPr>
                                      <w:sz w:val="20"/>
                                      <w:szCs w:val="20"/>
                                    </w:rPr>
                                  </w:pPr>
                                </w:p>
                                <w:p>
                                  <w:pPr>
                                    <w:spacing w:after="0"/>
                                    <w:ind w:right="360"/>
                                    <w:rPr>
                                      <w:sz w:val="20"/>
                                      <w:szCs w:val="20"/>
                                      <w:lang w:val="en-GB"/>
                                    </w:rPr>
                                  </w:pPr>
                                </w:p>
                                <w:p>
                                  <w:pPr>
                                    <w:spacing w:after="0"/>
                                    <w:ind w:right="360"/>
                                  </w:pPr>
                                </w:p>
                                <w:p>
                                  <w:pPr>
                                    <w:spacing w:after="0"/>
                                    <w:ind w:right="360"/>
                                  </w:pPr>
                                </w:p>
                                <w:p>
                                  <w:pPr>
                                    <w:spacing w:after="0"/>
                                    <w:ind w:left="0" w:right="360"/>
                                  </w:pPr>
                                </w:p>
                              </w:tc>
                            </w:tr>
                            <w:tr>
                              <w:trPr>
                                <w:trHeight w:val="5760"/>
                                <w:jc w:val="center"/>
                              </w:trPr>
                              <w:tc>
                                <w:tcPr>
                                  <w:tcW w:w="3439" w:type="dxa"/>
                                  <w:shd w:val="clear" w:color="auto" w:fill="CDECF9"/>
                                </w:tcPr>
                                <w:p>
                                  <w:pPr>
                                    <w:keepNext/>
                                    <w:keepLines/>
                                    <w:spacing w:before="240" w:after="200" w:line="276" w:lineRule="auto"/>
                                    <w:outlineLvl w:val="0"/>
                                    <w:rPr>
                                      <w:b/>
                                      <w:bCs/>
                                      <w:color w:val="0070C0"/>
                                      <w:sz w:val="28"/>
                                      <w:szCs w:val="28"/>
                                    </w:rPr>
                                  </w:pPr>
                                </w:p>
                              </w:tc>
                            </w:tr>
                          </w:tbl>
                          <w:p>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Description: Newsletter sidebar 1" style="position:absolute;left:0;text-align:left;margin-left:414pt;margin-top:45pt;width:175pt;height:66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" o:allowoverlap="f" filled="f" stroked="f" strokeweight=".5pt">
                <v:textbox inset="1.44pt,0,1.44pt,0">
                  <w:txbxContent>
                    <w:p>
                      <w:pPr>
                        <w:pStyle w:val="Photo"/>
                      </w:pPr>
                      <w:r>
                        <w:rPr>
                          <w:noProof/>
                          <w:lang w:val="en-GB" w:eastAsia="en-GB"/>
                        </w:rPr>
                        <w:drawing>
                          <wp:inline distT="0" distB="0" distL="0" distR="0">
                            <wp:extent cx="1876425" cy="1533525"/>
                            <wp:effectExtent l="0" t="0" r="9525" b="9525"/>
                            <wp:docPr id="2" name="Picture 18"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grated PS Letterhead e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33525"/>
                                    </a:xfrm>
                                    <a:prstGeom prst="rect">
                                      <a:avLst/>
                                    </a:prstGeom>
                                    <a:noFill/>
                                    <a:ln>
                                      <a:noFill/>
                                    </a:ln>
                                  </pic:spPr>
                                </pic:pic>
                              </a:graphicData>
                            </a:graphic>
                          </wp:inline>
                        </w:drawing>
                      </w:r>
                    </w:p>
                    <w:p>
                      <w:pPr>
                        <w:pStyle w:val="Heading1"/>
                        <w:rPr>
                          <w:color w:val="0070C0"/>
                        </w:rPr>
                      </w:pPr>
                      <w:r>
                        <w:t>Upcoming Events</w:t>
                      </w:r>
                    </w:p>
                    <w:p>
                      <w:pPr>
                        <w:pStyle w:val="Heading2"/>
                        <w:rPr>
                          <w:sz w:val="20"/>
                          <w:szCs w:val="20"/>
                        </w:rPr>
                      </w:pPr>
                      <w:r>
                        <w:rPr>
                          <w:sz w:val="20"/>
                          <w:szCs w:val="20"/>
                        </w:rPr>
                        <w:t>June 24</w:t>
                      </w:r>
                    </w:p>
                    <w:p>
                      <w:pPr>
                        <w:rPr>
                          <w:sz w:val="20"/>
                          <w:szCs w:val="20"/>
                        </w:rPr>
                      </w:pPr>
                      <w:proofErr w:type="gramStart"/>
                      <w:r>
                        <w:rPr>
                          <w:sz w:val="20"/>
                          <w:szCs w:val="20"/>
                        </w:rPr>
                        <w:t>Non-uniform Day- Each child to bring in £1.</w:t>
                      </w:r>
                      <w:proofErr w:type="gramEnd"/>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457"/>
                      </w:tblGrid>
                      <w:tr>
                        <w:trPr>
                          <w:jc w:val="center"/>
                        </w:trPr>
                        <w:tc>
                          <w:tcPr>
                            <w:tcW w:w="3439" w:type="dxa"/>
                            <w:tcBorders>
                              <w:top w:val="single" w:sz="8" w:space="0" w:color="956AAC"/>
                            </w:tcBorders>
                            <w:shd w:val="clear" w:color="auto" w:fill="CDECF9"/>
                          </w:tcPr>
                          <w:p>
                            <w:pPr>
                              <w:pStyle w:val="TableSpace"/>
                            </w:pPr>
                          </w:p>
                        </w:tc>
                      </w:tr>
                      <w:tr>
                        <w:trPr>
                          <w:trHeight w:val="5760"/>
                          <w:jc w:val="center"/>
                        </w:trPr>
                        <w:tc>
                          <w:tcPr>
                            <w:tcW w:w="3439" w:type="dxa"/>
                            <w:shd w:val="clear" w:color="auto" w:fill="CDECF9"/>
                          </w:tcPr>
                          <w:p>
                            <w:pPr>
                              <w:keepNext/>
                              <w:keepLines/>
                              <w:spacing w:before="240" w:after="200" w:line="276" w:lineRule="auto"/>
                              <w:outlineLvl w:val="0"/>
                              <w:rPr>
                                <w:b/>
                                <w:bCs/>
                                <w:color w:val="0070C0"/>
                                <w:sz w:val="28"/>
                                <w:szCs w:val="28"/>
                              </w:rPr>
                            </w:pPr>
                            <w:r>
                              <w:rPr>
                                <w:b/>
                                <w:bCs/>
                                <w:color w:val="0070C0"/>
                                <w:sz w:val="28"/>
                                <w:szCs w:val="28"/>
                              </w:rPr>
                              <w:t>Holidays</w:t>
                            </w:r>
                          </w:p>
                          <w:p>
                            <w:pPr>
                              <w:spacing w:before="200" w:after="200" w:line="276" w:lineRule="auto"/>
                              <w:rPr>
                                <w:sz w:val="20"/>
                                <w:szCs w:val="20"/>
                              </w:rPr>
                            </w:pPr>
                            <w:r>
                              <w:rPr>
                                <w:sz w:val="20"/>
                                <w:szCs w:val="20"/>
                              </w:rPr>
                              <w:t>The school will be closed on the following dates:</w:t>
                            </w:r>
                          </w:p>
                          <w:p>
                            <w:pPr>
                              <w:pStyle w:val="Heading2"/>
                              <w:rPr>
                                <w:b w:val="0"/>
                                <w:sz w:val="20"/>
                                <w:szCs w:val="20"/>
                              </w:rPr>
                            </w:pPr>
                            <w:r>
                              <w:rPr>
                                <w:b w:val="0"/>
                                <w:sz w:val="20"/>
                                <w:szCs w:val="20"/>
                              </w:rPr>
                              <w:t>School will close on Thursday 30</w:t>
                            </w:r>
                            <w:r>
                              <w:rPr>
                                <w:b w:val="0"/>
                                <w:sz w:val="20"/>
                                <w:szCs w:val="20"/>
                                <w:vertAlign w:val="superscript"/>
                              </w:rPr>
                              <w:t>th</w:t>
                            </w:r>
                            <w:r>
                              <w:rPr>
                                <w:b w:val="0"/>
                                <w:sz w:val="20"/>
                                <w:szCs w:val="20"/>
                              </w:rPr>
                              <w:t xml:space="preserve"> June. </w:t>
                            </w:r>
                            <w:r>
                              <w:rPr>
                                <w:b w:val="0"/>
                                <w:sz w:val="20"/>
                                <w:szCs w:val="20"/>
                                <w:lang w:val="en-GB"/>
                              </w:rPr>
                              <w:t>School closes at 11:45am for P1-P3 &amp; older siblings, 12 o’clock for P4-P7 for the Summer Holidays.</w:t>
                            </w:r>
                            <w:r>
                              <w:rPr>
                                <w:b w:val="0"/>
                                <w:sz w:val="20"/>
                                <w:szCs w:val="20"/>
                              </w:rPr>
                              <w:t xml:space="preserve"> </w:t>
                            </w:r>
                          </w:p>
                          <w:p>
                            <w:pPr>
                              <w:pStyle w:val="Heading2"/>
                              <w:rPr>
                                <w:sz w:val="20"/>
                                <w:szCs w:val="20"/>
                              </w:rPr>
                            </w:pPr>
                            <w:r>
                              <w:rPr>
                                <w:sz w:val="20"/>
                                <w:szCs w:val="20"/>
                              </w:rPr>
                              <w:t>Head Lice</w:t>
                            </w:r>
                          </w:p>
                          <w:p>
                            <w:pPr>
                              <w:spacing w:after="0"/>
                              <w:rPr>
                                <w:sz w:val="20"/>
                                <w:szCs w:val="20"/>
                              </w:rPr>
                            </w:pPr>
                            <w:r>
                              <w:rPr>
                                <w:sz w:val="20"/>
                                <w:szCs w:val="20"/>
                              </w:rPr>
                              <w:t xml:space="preserve">A number of cases of head lice have been reported recently.  Please be vigilant and remember to check your child’s hair on a regular basis.  For more information on head lice go to </w:t>
                            </w:r>
                            <w:hyperlink r:id="rId10" w:history="1">
                              <w:r>
                                <w:rPr>
                                  <w:rStyle w:val="Hyperlink"/>
                                  <w:sz w:val="20"/>
                                  <w:szCs w:val="20"/>
                                </w:rPr>
                                <w:t>www.dhsspsni.gov.uk</w:t>
                              </w:r>
                            </w:hyperlink>
                            <w:r>
                              <w:rPr>
                                <w:sz w:val="20"/>
                                <w:szCs w:val="20"/>
                              </w:rPr>
                              <w:t xml:space="preserve"> and search head lice. </w:t>
                            </w:r>
                          </w:p>
                          <w:p>
                            <w:pPr>
                              <w:spacing w:after="0"/>
                              <w:ind w:left="0"/>
                              <w:rPr>
                                <w:sz w:val="20"/>
                                <w:szCs w:val="20"/>
                              </w:rPr>
                            </w:pPr>
                          </w:p>
                          <w:p>
                            <w:pPr>
                              <w:spacing w:after="0"/>
                              <w:rPr>
                                <w:b/>
                                <w:sz w:val="20"/>
                              </w:rPr>
                            </w:pPr>
                            <w:r>
                              <w:rPr>
                                <w:b/>
                                <w:sz w:val="20"/>
                              </w:rPr>
                              <w:t>Nut Allergies</w:t>
                            </w:r>
                          </w:p>
                          <w:p>
                            <w:pPr>
                              <w:spacing w:after="0"/>
                              <w:rPr>
                                <w:sz w:val="20"/>
                              </w:rPr>
                            </w:pPr>
                            <w:r>
                              <w:rPr>
                                <w:sz w:val="20"/>
                              </w:rPr>
                              <w:t xml:space="preserve">As we have children in our school with severe nut allergies, I would ask that we keep our school a </w:t>
                            </w:r>
                            <w:r>
                              <w:rPr>
                                <w:b/>
                                <w:sz w:val="20"/>
                              </w:rPr>
                              <w:t>nut free zone</w:t>
                            </w:r>
                            <w:r>
                              <w:rPr>
                                <w:sz w:val="20"/>
                              </w:rPr>
                              <w:t xml:space="preserve">.  Please do not put any kind of nuts or nut product in your child’s lunch to snack on (including products like </w:t>
                            </w:r>
                            <w:proofErr w:type="spellStart"/>
                            <w:r>
                              <w:rPr>
                                <w:sz w:val="20"/>
                              </w:rPr>
                              <w:t>Nutella</w:t>
                            </w:r>
                            <w:proofErr w:type="spellEnd"/>
                            <w:r>
                              <w:rPr>
                                <w:sz w:val="20"/>
                              </w:rPr>
                              <w:t>).  No birthday cakes.</w:t>
                            </w:r>
                          </w:p>
                          <w:p>
                            <w:pPr>
                              <w:spacing w:after="0"/>
                              <w:rPr>
                                <w:sz w:val="20"/>
                              </w:rPr>
                            </w:pPr>
                            <w:r>
                              <w:rPr>
                                <w:sz w:val="20"/>
                              </w:rPr>
                              <w:t>Please do not send in flasks of hot food with your child.</w:t>
                            </w:r>
                          </w:p>
                          <w:p>
                            <w:pPr>
                              <w:spacing w:before="200" w:after="200" w:line="276" w:lineRule="auto"/>
                              <w:rPr>
                                <w:sz w:val="20"/>
                                <w:szCs w:val="20"/>
                                <w:lang w:val="en-GB"/>
                              </w:rPr>
                            </w:pPr>
                          </w:p>
                          <w:p>
                            <w:pPr>
                              <w:spacing w:before="200" w:after="200" w:line="276" w:lineRule="auto"/>
                              <w:rPr>
                                <w:sz w:val="20"/>
                                <w:szCs w:val="20"/>
                              </w:rPr>
                            </w:pPr>
                          </w:p>
                          <w:p>
                            <w:pPr>
                              <w:spacing w:after="0"/>
                              <w:ind w:right="360"/>
                              <w:rPr>
                                <w:sz w:val="20"/>
                                <w:szCs w:val="20"/>
                                <w:lang w:val="en-GB"/>
                              </w:rPr>
                            </w:pPr>
                          </w:p>
                          <w:p>
                            <w:pPr>
                              <w:spacing w:after="0"/>
                              <w:ind w:right="360"/>
                            </w:pPr>
                          </w:p>
                          <w:p>
                            <w:pPr>
                              <w:spacing w:after="0"/>
                              <w:ind w:right="360"/>
                            </w:pPr>
                          </w:p>
                          <w:p>
                            <w:pPr>
                              <w:spacing w:after="0"/>
                              <w:ind w:left="0" w:right="360"/>
                            </w:pPr>
                          </w:p>
                        </w:tc>
                      </w:tr>
                      <w:tr>
                        <w:trPr>
                          <w:trHeight w:val="5760"/>
                          <w:jc w:val="center"/>
                        </w:trPr>
                        <w:tc>
                          <w:tcPr>
                            <w:tcW w:w="3439" w:type="dxa"/>
                            <w:shd w:val="clear" w:color="auto" w:fill="CDECF9"/>
                          </w:tcPr>
                          <w:p>
                            <w:pPr>
                              <w:keepNext/>
                              <w:keepLines/>
                              <w:spacing w:before="240" w:after="200" w:line="276" w:lineRule="auto"/>
                              <w:outlineLvl w:val="0"/>
                              <w:rPr>
                                <w:b/>
                                <w:bCs/>
                                <w:color w:val="0070C0"/>
                                <w:sz w:val="28"/>
                                <w:szCs w:val="28"/>
                              </w:rPr>
                            </w:pPr>
                          </w:p>
                        </w:tc>
                      </w:tr>
                    </w:tbl>
                    <w:p>
                      <w:pPr>
                        <w:pStyle w:val="NoSpacing"/>
                      </w:pPr>
                    </w:p>
                  </w:txbxContent>
                </v:textbox>
                <w10:wrap type="square" side="left" anchorx="page" anchory="margin"/>
              </v:shape>
            </w:pict>
          </mc:Fallback>
        </mc:AlternateContent>
      </w:r>
      <w:r>
        <w:rPr>
          <w:color w:val="0070C0"/>
          <w:sz w:val="56"/>
          <w:szCs w:val="56"/>
        </w:rPr>
        <w:t>Windmill</w:t>
      </w:r>
      <w:r>
        <w:rPr>
          <w:sz w:val="56"/>
          <w:szCs w:val="56"/>
        </w:rPr>
        <w:t xml:space="preserve"> </w:t>
      </w:r>
      <w:smartTag w:uri="urn:schemas-microsoft-com:office:smarttags" w:element="PlaceName">
        <w:smartTag w:uri="urn:schemas-microsoft-com:office:smarttags" w:element="place">
          <w:smartTag w:uri="urn:schemas-microsoft-com:office:smarttags" w:element="PlaceName">
            <w:r>
              <w:rPr>
                <w:color w:val="0070C0"/>
                <w:sz w:val="56"/>
                <w:szCs w:val="56"/>
              </w:rPr>
              <w:t>Integrated</w:t>
            </w:r>
          </w:smartTag>
          <w:r>
            <w:t xml:space="preserve"> </w:t>
          </w:r>
          <w:smartTag w:uri="urn:schemas-microsoft-com:office:smarttags" w:element="PlaceType">
            <w:r>
              <w:rPr>
                <w:color w:val="0070C0"/>
                <w:sz w:val="56"/>
                <w:szCs w:val="56"/>
              </w:rPr>
              <w:t>Primary School</w:t>
            </w:r>
          </w:smartTag>
        </w:smartTag>
      </w:smartTag>
    </w:p>
    <w:p>
      <w:pPr>
        <w:pStyle w:val="ContactInfo"/>
        <w:rPr>
          <w:lang w:val="en-GB"/>
        </w:rPr>
      </w:pPr>
      <w:smartTag w:uri="urn:schemas-microsoft-com:office:smarttags" w:element="address">
        <w:smartTag w:uri="urn:schemas-microsoft-com:office:smarttags" w:element="Street">
          <w:r>
            <w:t xml:space="preserve">30 Old </w:t>
          </w:r>
          <w:proofErr w:type="spellStart"/>
          <w:r>
            <w:t>Eglish</w:t>
          </w:r>
          <w:proofErr w:type="spellEnd"/>
          <w:r>
            <w:t xml:space="preserve"> Road</w:t>
          </w:r>
        </w:smartTag>
      </w:smartTag>
      <w:r>
        <w:t xml:space="preserve">, DUNGANNON, Co. </w:t>
      </w:r>
      <w:r>
        <w:rPr>
          <w:lang w:val="en-GB"/>
        </w:rPr>
        <w:t>Tyrone, BT71 7BE</w:t>
      </w:r>
    </w:p>
    <w:p>
      <w:pPr>
        <w:pStyle w:val="ContactInfo"/>
        <w:rPr>
          <w:lang w:val="en-GB"/>
        </w:rPr>
      </w:pPr>
      <w:r>
        <w:rPr>
          <w:lang w:val="en-GB"/>
        </w:rPr>
        <w:t>T: 028 87 727277   www.windmillips.com</w:t>
      </w:r>
    </w:p>
    <w:tbl>
      <w:tblPr>
        <w:tblW w:w="3167"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841"/>
      </w:tblGrid>
      <w:tr>
        <w:trPr>
          <w:trHeight w:val="68"/>
        </w:trPr>
        <w:tc>
          <w:tcPr>
            <w:tcW w:w="0" w:type="auto"/>
            <w:tcBorders>
              <w:top w:val="single" w:sz="8" w:space="0" w:color="956AAC"/>
            </w:tcBorders>
            <w:shd w:val="clear" w:color="auto" w:fill="CDECF9"/>
          </w:tcPr>
          <w:p>
            <w:pPr>
              <w:pStyle w:val="TableSpace"/>
              <w:rPr>
                <w:lang w:val="en-GB"/>
              </w:rPr>
            </w:pPr>
          </w:p>
        </w:tc>
      </w:tr>
      <w:tr>
        <w:trPr>
          <w:trHeight w:val="2818"/>
        </w:trPr>
        <w:tc>
          <w:tcPr>
            <w:tcW w:w="6841" w:type="dxa"/>
            <w:shd w:val="clear" w:color="auto" w:fill="CDECF9"/>
          </w:tcPr>
          <w:p>
            <w:pPr>
              <w:spacing w:after="200" w:line="276" w:lineRule="auto"/>
              <w:rPr>
                <w:i/>
                <w:sz w:val="20"/>
                <w:szCs w:val="20"/>
              </w:rPr>
            </w:pPr>
            <w:r>
              <w:rPr>
                <w:i/>
                <w:sz w:val="20"/>
                <w:szCs w:val="20"/>
              </w:rPr>
              <w:t>Dear Parents,</w:t>
            </w:r>
          </w:p>
          <w:p>
            <w:pPr>
              <w:spacing w:after="200" w:line="276" w:lineRule="auto"/>
              <w:rPr>
                <w:i/>
                <w:sz w:val="20"/>
                <w:szCs w:val="20"/>
              </w:rPr>
            </w:pPr>
            <w:r>
              <w:rPr>
                <w:i/>
                <w:sz w:val="20"/>
                <w:szCs w:val="20"/>
              </w:rPr>
              <w:t xml:space="preserve">I am absolutely delighted to inform you that our school has just been awarded its first Eco-Schools Green Flag. May I take this opportunity to thank </w:t>
            </w:r>
            <w:proofErr w:type="spellStart"/>
            <w:r>
              <w:rPr>
                <w:i/>
                <w:sz w:val="20"/>
                <w:szCs w:val="20"/>
              </w:rPr>
              <w:t>Mrs</w:t>
            </w:r>
            <w:proofErr w:type="spellEnd"/>
            <w:r>
              <w:rPr>
                <w:i/>
                <w:sz w:val="20"/>
                <w:szCs w:val="20"/>
              </w:rPr>
              <w:t xml:space="preserve"> </w:t>
            </w:r>
            <w:proofErr w:type="spellStart"/>
            <w:r>
              <w:rPr>
                <w:i/>
                <w:sz w:val="20"/>
                <w:szCs w:val="20"/>
              </w:rPr>
              <w:t>Niblock</w:t>
            </w:r>
            <w:proofErr w:type="spellEnd"/>
            <w:r>
              <w:rPr>
                <w:i/>
                <w:sz w:val="20"/>
                <w:szCs w:val="20"/>
              </w:rPr>
              <w:t xml:space="preserve"> and the Eco-Council for all their hard work in implementing the scheme and to the school community for getting fully involved. Please visit our website regularly as you never know what may pop up!!  In an effort to go paperless (and to continue with our Eco-Schools work) we will be posting this Newsletter on the website.  Printed copies will no longer be available unless requested.</w:t>
            </w:r>
          </w:p>
          <w:p>
            <w:pPr>
              <w:spacing w:after="200" w:line="276" w:lineRule="auto"/>
              <w:ind w:left="0"/>
              <w:rPr>
                <w:i/>
                <w:sz w:val="20"/>
                <w:szCs w:val="20"/>
              </w:rPr>
            </w:pPr>
            <w:r>
              <w:rPr>
                <w:i/>
                <w:sz w:val="20"/>
                <w:szCs w:val="20"/>
              </w:rPr>
              <w:t xml:space="preserve">  Warm regards,</w:t>
            </w:r>
          </w:p>
          <w:p>
            <w:pPr>
              <w:spacing w:after="200" w:line="276" w:lineRule="auto"/>
            </w:pPr>
            <w:r>
              <w:rPr>
                <w:i/>
                <w:sz w:val="20"/>
                <w:szCs w:val="20"/>
              </w:rPr>
              <w:t>Sandra Ferguson (Principal)</w:t>
            </w:r>
          </w:p>
        </w:tc>
      </w:tr>
      <w:tr>
        <w:trPr>
          <w:trHeight w:val="68"/>
        </w:trPr>
        <w:tc>
          <w:tcPr>
            <w:tcW w:w="0" w:type="auto"/>
            <w:tcBorders>
              <w:bottom w:val="single" w:sz="8" w:space="0" w:color="956AAC"/>
            </w:tcBorders>
            <w:shd w:val="clear" w:color="auto" w:fill="CDECF9"/>
          </w:tcPr>
          <w:p>
            <w:pPr>
              <w:pStyle w:val="TableSpace"/>
            </w:pPr>
          </w:p>
        </w:tc>
      </w:tr>
    </w:tbl>
    <w:p>
      <w:pPr>
        <w:ind w:left="0"/>
        <w:rPr>
          <w:b/>
          <w:sz w:val="20"/>
          <w:szCs w:val="20"/>
          <w:lang w:val="en-GB"/>
        </w:rPr>
      </w:pPr>
      <w:r>
        <w:rPr>
          <w:b/>
          <w:sz w:val="20"/>
          <w:szCs w:val="20"/>
          <w:lang w:val="en-GB"/>
        </w:rPr>
        <w:t xml:space="preserve">Congratulations </w:t>
      </w:r>
    </w:p>
    <w:p>
      <w:pPr>
        <w:ind w:left="142"/>
        <w:rPr>
          <w:sz w:val="20"/>
          <w:szCs w:val="20"/>
          <w:lang w:val="en-GB"/>
        </w:rPr>
      </w:pPr>
      <w:proofErr w:type="spellStart"/>
      <w:r>
        <w:rPr>
          <w:sz w:val="20"/>
          <w:szCs w:val="20"/>
          <w:lang w:val="en-GB"/>
        </w:rPr>
        <w:t>Well done</w:t>
      </w:r>
      <w:proofErr w:type="spellEnd"/>
      <w:r>
        <w:rPr>
          <w:sz w:val="20"/>
          <w:szCs w:val="20"/>
          <w:lang w:val="en-GB"/>
        </w:rPr>
        <w:t xml:space="preserve"> to 3 Primary 7 pupils Amy, </w:t>
      </w:r>
      <w:proofErr w:type="spellStart"/>
      <w:r>
        <w:rPr>
          <w:sz w:val="20"/>
          <w:szCs w:val="20"/>
          <w:lang w:val="en-GB"/>
        </w:rPr>
        <w:t>Wojciech</w:t>
      </w:r>
      <w:proofErr w:type="spellEnd"/>
      <w:r>
        <w:rPr>
          <w:sz w:val="20"/>
          <w:szCs w:val="20"/>
          <w:lang w:val="en-GB"/>
        </w:rPr>
        <w:t xml:space="preserve"> and </w:t>
      </w:r>
      <w:proofErr w:type="spellStart"/>
      <w:r>
        <w:rPr>
          <w:sz w:val="20"/>
          <w:szCs w:val="20"/>
          <w:lang w:val="en-GB"/>
        </w:rPr>
        <w:t>Jaike</w:t>
      </w:r>
      <w:proofErr w:type="spellEnd"/>
      <w:r>
        <w:rPr>
          <w:sz w:val="20"/>
          <w:szCs w:val="20"/>
          <w:lang w:val="en-GB"/>
        </w:rPr>
        <w:t xml:space="preserve"> who took part in the Science Construction Challenge  held at the Armstrong Primary School, Armagh on Friday 3</w:t>
      </w:r>
      <w:r>
        <w:rPr>
          <w:sz w:val="20"/>
          <w:szCs w:val="20"/>
          <w:vertAlign w:val="superscript"/>
          <w:lang w:val="en-GB"/>
        </w:rPr>
        <w:t>rd</w:t>
      </w:r>
      <w:r>
        <w:rPr>
          <w:sz w:val="20"/>
          <w:szCs w:val="20"/>
          <w:lang w:val="en-GB"/>
        </w:rPr>
        <w:t xml:space="preserve"> June. </w:t>
      </w:r>
    </w:p>
    <w:p>
      <w:pPr>
        <w:ind w:left="142"/>
        <w:rPr>
          <w:sz w:val="20"/>
          <w:szCs w:val="20"/>
          <w:lang w:val="en-GB"/>
        </w:rPr>
      </w:pPr>
      <w:r>
        <w:rPr>
          <w:sz w:val="20"/>
          <w:szCs w:val="20"/>
          <w:lang w:val="en-GB"/>
        </w:rPr>
        <w:t>Well done to the boys’ football teams who took part in the Howard Super Sixes competition on Wednesday 8</w:t>
      </w:r>
      <w:r>
        <w:rPr>
          <w:sz w:val="20"/>
          <w:szCs w:val="20"/>
          <w:vertAlign w:val="superscript"/>
          <w:lang w:val="en-GB"/>
        </w:rPr>
        <w:t>th</w:t>
      </w:r>
      <w:r>
        <w:rPr>
          <w:sz w:val="20"/>
          <w:szCs w:val="20"/>
          <w:lang w:val="en-GB"/>
        </w:rPr>
        <w:t xml:space="preserve"> June and to the girls’ football teams who took part on Thursday 9</w:t>
      </w:r>
      <w:r>
        <w:rPr>
          <w:sz w:val="20"/>
          <w:szCs w:val="20"/>
          <w:vertAlign w:val="superscript"/>
          <w:lang w:val="en-GB"/>
        </w:rPr>
        <w:t>th</w:t>
      </w:r>
      <w:r>
        <w:rPr>
          <w:sz w:val="20"/>
          <w:szCs w:val="20"/>
          <w:lang w:val="en-GB"/>
        </w:rPr>
        <w:t xml:space="preserve"> June.</w:t>
      </w:r>
    </w:p>
    <w:p>
      <w:pPr>
        <w:ind w:left="142"/>
        <w:rPr>
          <w:sz w:val="20"/>
          <w:szCs w:val="20"/>
          <w:lang w:val="en-GB"/>
        </w:rPr>
      </w:pPr>
      <w:r>
        <w:rPr>
          <w:sz w:val="20"/>
          <w:szCs w:val="20"/>
          <w:lang w:val="en-GB"/>
        </w:rPr>
        <w:t>This year the Mid Ulster Council organised a ‘Design a scarecrow’ for its Eco-Challenge competition. Our Art club under the guidance of Mrs Stephanie Hazelton entered this competition making a scarecrow ‘The Windmill Hatter’.  Our school was placed 4</w:t>
      </w:r>
      <w:r>
        <w:rPr>
          <w:sz w:val="20"/>
          <w:szCs w:val="20"/>
          <w:vertAlign w:val="superscript"/>
          <w:lang w:val="en-GB"/>
        </w:rPr>
        <w:t>th</w:t>
      </w:r>
      <w:r>
        <w:rPr>
          <w:sz w:val="20"/>
          <w:szCs w:val="20"/>
          <w:lang w:val="en-GB"/>
        </w:rPr>
        <w:t xml:space="preserve"> and the judges were so impressed with our ‘Windmill Hatter’ that they asked us if they could display it along with those who were placed 1</w:t>
      </w:r>
      <w:r>
        <w:rPr>
          <w:sz w:val="20"/>
          <w:szCs w:val="20"/>
          <w:vertAlign w:val="superscript"/>
          <w:lang w:val="en-GB"/>
        </w:rPr>
        <w:t>st</w:t>
      </w:r>
      <w:r>
        <w:rPr>
          <w:sz w:val="20"/>
          <w:szCs w:val="20"/>
          <w:lang w:val="en-GB"/>
        </w:rPr>
        <w:t>-3</w:t>
      </w:r>
      <w:r>
        <w:rPr>
          <w:sz w:val="20"/>
          <w:szCs w:val="20"/>
          <w:vertAlign w:val="superscript"/>
          <w:lang w:val="en-GB"/>
        </w:rPr>
        <w:t>rd</w:t>
      </w:r>
      <w:r>
        <w:rPr>
          <w:sz w:val="20"/>
          <w:szCs w:val="20"/>
          <w:lang w:val="en-GB"/>
        </w:rPr>
        <w:t xml:space="preserve"> in the </w:t>
      </w:r>
      <w:proofErr w:type="spellStart"/>
      <w:smartTag w:uri="urn:schemas-microsoft-com:office:smarttags" w:element="PlaceName">
        <w:smartTag w:uri="urn:schemas-microsoft-com:office:smarttags" w:element="place">
          <w:r>
            <w:rPr>
              <w:sz w:val="20"/>
              <w:szCs w:val="20"/>
              <w:lang w:val="en-GB"/>
            </w:rPr>
            <w:t>Maghera</w:t>
          </w:r>
        </w:smartTag>
        <w:proofErr w:type="spellEnd"/>
        <w:r>
          <w:rPr>
            <w:sz w:val="20"/>
            <w:szCs w:val="20"/>
            <w:lang w:val="en-GB"/>
          </w:rPr>
          <w:t xml:space="preserve"> </w:t>
        </w:r>
        <w:smartTag w:uri="urn:schemas-microsoft-com:office:smarttags" w:element="PlaceName">
          <w:r>
            <w:rPr>
              <w:sz w:val="20"/>
              <w:szCs w:val="20"/>
              <w:lang w:val="en-GB"/>
            </w:rPr>
            <w:t>Walled</w:t>
          </w:r>
        </w:smartTag>
        <w:r>
          <w:rPr>
            <w:sz w:val="20"/>
            <w:szCs w:val="20"/>
            <w:lang w:val="en-GB"/>
          </w:rPr>
          <w:t xml:space="preserve"> </w:t>
        </w:r>
        <w:smartTag w:uri="urn:schemas-microsoft-com:office:smarttags" w:element="PlaceType">
          <w:r>
            <w:rPr>
              <w:sz w:val="20"/>
              <w:szCs w:val="20"/>
              <w:lang w:val="en-GB"/>
            </w:rPr>
            <w:t>Garden</w:t>
          </w:r>
        </w:smartTag>
      </w:smartTag>
      <w:r>
        <w:rPr>
          <w:sz w:val="20"/>
          <w:szCs w:val="20"/>
          <w:lang w:val="en-GB"/>
        </w:rPr>
        <w:t xml:space="preserve"> during the summer months. </w:t>
      </w:r>
    </w:p>
    <w:p>
      <w:pPr>
        <w:ind w:left="120"/>
        <w:rPr>
          <w:sz w:val="20"/>
          <w:szCs w:val="20"/>
          <w:lang w:val="en-GB"/>
        </w:rPr>
      </w:pPr>
      <w:r>
        <w:rPr>
          <w:sz w:val="20"/>
          <w:szCs w:val="20"/>
          <w:lang w:val="en-GB"/>
        </w:rPr>
        <w:t>Congratulations to Primary 5 and Miss Hughes for their wonderful class   assembly on ‘Friendship’ which was held on Friday 10</w:t>
      </w:r>
      <w:r>
        <w:rPr>
          <w:sz w:val="20"/>
          <w:szCs w:val="20"/>
          <w:vertAlign w:val="superscript"/>
          <w:lang w:val="en-GB"/>
        </w:rPr>
        <w:t>th</w:t>
      </w:r>
      <w:r>
        <w:rPr>
          <w:sz w:val="20"/>
          <w:szCs w:val="20"/>
          <w:lang w:val="en-GB"/>
        </w:rPr>
        <w:t xml:space="preserve"> June.</w:t>
      </w:r>
    </w:p>
    <w:p>
      <w:pPr>
        <w:ind w:left="120"/>
        <w:rPr>
          <w:sz w:val="20"/>
          <w:szCs w:val="20"/>
          <w:lang w:val="en-GB"/>
        </w:rPr>
      </w:pPr>
    </w:p>
    <w:p>
      <w:pPr>
        <w:ind w:left="120"/>
        <w:rPr>
          <w:b/>
          <w:sz w:val="20"/>
          <w:szCs w:val="20"/>
          <w:lang w:val="en-GB"/>
        </w:rPr>
      </w:pPr>
      <w:r>
        <w:rPr>
          <w:b/>
          <w:sz w:val="20"/>
          <w:szCs w:val="20"/>
          <w:lang w:val="en-GB"/>
        </w:rPr>
        <w:t>P2SR Assembly</w:t>
      </w:r>
    </w:p>
    <w:p>
      <w:pPr>
        <w:spacing w:after="120"/>
        <w:ind w:left="142" w:right="0"/>
        <w:rPr>
          <w:sz w:val="20"/>
          <w:szCs w:val="20"/>
          <w:lang w:val="en-GB"/>
        </w:rPr>
      </w:pPr>
      <w:r>
        <w:rPr>
          <w:sz w:val="20"/>
          <w:szCs w:val="20"/>
          <w:lang w:val="en-GB"/>
        </w:rPr>
        <w:t>This will take place on Friday 24</w:t>
      </w:r>
      <w:r>
        <w:rPr>
          <w:sz w:val="20"/>
          <w:szCs w:val="20"/>
          <w:vertAlign w:val="superscript"/>
          <w:lang w:val="en-GB"/>
        </w:rPr>
        <w:t>th</w:t>
      </w:r>
      <w:r>
        <w:rPr>
          <w:sz w:val="20"/>
          <w:szCs w:val="20"/>
          <w:lang w:val="en-GB"/>
        </w:rPr>
        <w:t xml:space="preserve"> June at 9:30am.  Everyone is welcome.</w:t>
      </w:r>
    </w:p>
    <w:p>
      <w:pPr>
        <w:spacing w:after="120"/>
        <w:ind w:left="142" w:right="0"/>
        <w:rPr>
          <w:sz w:val="20"/>
          <w:szCs w:val="20"/>
          <w:lang w:val="en-GB"/>
        </w:rPr>
      </w:pPr>
    </w:p>
    <w:p>
      <w:pPr>
        <w:spacing w:after="120"/>
        <w:ind w:left="142" w:right="0"/>
        <w:rPr>
          <w:sz w:val="20"/>
          <w:szCs w:val="20"/>
          <w:lang w:val="en-GB"/>
        </w:rPr>
      </w:pPr>
    </w:p>
    <w:p>
      <w:pPr>
        <w:spacing w:after="120"/>
        <w:ind w:left="142" w:right="0"/>
        <w:rPr>
          <w:sz w:val="20"/>
          <w:szCs w:val="20"/>
          <w:lang w:val="en-GB"/>
        </w:rPr>
      </w:pPr>
    </w:p>
    <w:p>
      <w:pPr>
        <w:ind w:right="360"/>
        <w:rPr>
          <w:b/>
          <w:sz w:val="20"/>
          <w:szCs w:val="20"/>
          <w:lang w:val="en-GB"/>
        </w:rPr>
      </w:pPr>
      <w:r>
        <w:rPr>
          <w:b/>
          <w:sz w:val="20"/>
          <w:szCs w:val="20"/>
          <w:lang w:val="en-GB"/>
        </w:rPr>
        <w:lastRenderedPageBreak/>
        <w:t>Induction Evening</w:t>
      </w:r>
    </w:p>
    <w:p>
      <w:pPr>
        <w:ind w:right="360"/>
        <w:rPr>
          <w:sz w:val="20"/>
          <w:szCs w:val="20"/>
          <w:lang w:val="en-GB"/>
        </w:rPr>
      </w:pPr>
      <w:r>
        <w:rPr>
          <w:sz w:val="20"/>
          <w:szCs w:val="20"/>
          <w:lang w:val="en-GB"/>
        </w:rPr>
        <w:t>There will be an induction evening on Monday 20</w:t>
      </w:r>
      <w:r>
        <w:rPr>
          <w:sz w:val="20"/>
          <w:szCs w:val="20"/>
          <w:vertAlign w:val="superscript"/>
          <w:lang w:val="en-GB"/>
        </w:rPr>
        <w:t xml:space="preserve">th </w:t>
      </w:r>
      <w:r>
        <w:rPr>
          <w:sz w:val="20"/>
          <w:szCs w:val="20"/>
          <w:lang w:val="en-GB"/>
        </w:rPr>
        <w:t xml:space="preserve">June at 6:30pm for the parents of our new Nursery and Primary 1 children (September 2016 intake).  This evening is for </w:t>
      </w:r>
      <w:r>
        <w:rPr>
          <w:b/>
          <w:sz w:val="20"/>
          <w:szCs w:val="20"/>
          <w:lang w:val="en-GB"/>
        </w:rPr>
        <w:t>parents only</w:t>
      </w:r>
      <w:r>
        <w:rPr>
          <w:sz w:val="20"/>
          <w:szCs w:val="20"/>
          <w:lang w:val="en-GB"/>
        </w:rPr>
        <w:t>.</w:t>
      </w:r>
    </w:p>
    <w:p>
      <w:pPr>
        <w:pStyle w:val="Heading2"/>
        <w:ind w:left="142"/>
        <w:rPr>
          <w:bCs w:val="0"/>
          <w:color w:val="262626"/>
          <w:sz w:val="20"/>
          <w:szCs w:val="20"/>
        </w:rPr>
      </w:pPr>
      <w:r>
        <w:rPr>
          <w:bCs w:val="0"/>
          <w:color w:val="262626"/>
          <w:sz w:val="20"/>
          <w:szCs w:val="20"/>
        </w:rPr>
        <w:t xml:space="preserve">P1-P6 </w:t>
      </w:r>
      <w:proofErr w:type="spellStart"/>
      <w:r>
        <w:rPr>
          <w:bCs w:val="0"/>
          <w:color w:val="262626"/>
          <w:sz w:val="20"/>
          <w:szCs w:val="20"/>
        </w:rPr>
        <w:t>Prizegiving</w:t>
      </w:r>
      <w:proofErr w:type="spellEnd"/>
    </w:p>
    <w:p>
      <w:pPr>
        <w:pStyle w:val="PlainText"/>
        <w:ind w:left="142"/>
        <w:rPr>
          <w:rFonts w:ascii="Century Gothic" w:hAnsi="Century Gothic"/>
          <w:sz w:val="20"/>
          <w:szCs w:val="20"/>
        </w:rPr>
      </w:pPr>
      <w:r>
        <w:rPr>
          <w:rFonts w:ascii="Century Gothic" w:hAnsi="Century Gothic"/>
          <w:sz w:val="20"/>
          <w:szCs w:val="20"/>
        </w:rPr>
        <w:t>This will take place on Thursday 23</w:t>
      </w:r>
      <w:r>
        <w:rPr>
          <w:rFonts w:ascii="Century Gothic" w:hAnsi="Century Gothic"/>
          <w:sz w:val="20"/>
          <w:szCs w:val="20"/>
          <w:vertAlign w:val="superscript"/>
        </w:rPr>
        <w:t>rd</w:t>
      </w:r>
      <w:r>
        <w:rPr>
          <w:rFonts w:ascii="Century Gothic" w:hAnsi="Century Gothic"/>
          <w:sz w:val="20"/>
          <w:szCs w:val="20"/>
        </w:rPr>
        <w:t xml:space="preserve"> June.</w:t>
      </w:r>
    </w:p>
    <w:p>
      <w:pPr>
        <w:pStyle w:val="PlainText"/>
        <w:ind w:left="142"/>
        <w:rPr>
          <w:rFonts w:ascii="Century Gothic" w:hAnsi="Century Gothic"/>
          <w:sz w:val="20"/>
          <w:szCs w:val="20"/>
        </w:rPr>
      </w:pPr>
      <w:r>
        <w:rPr>
          <w:rFonts w:ascii="Century Gothic" w:hAnsi="Century Gothic"/>
          <w:b/>
          <w:sz w:val="20"/>
          <w:szCs w:val="20"/>
        </w:rPr>
        <w:t>Yearly awards for Primary 1 -Primary 3</w:t>
      </w:r>
      <w:r>
        <w:rPr>
          <w:rFonts w:ascii="Century Gothic" w:hAnsi="Century Gothic"/>
          <w:sz w:val="20"/>
          <w:szCs w:val="20"/>
        </w:rPr>
        <w:t xml:space="preserve"> will be distributed from </w:t>
      </w:r>
      <w:r>
        <w:rPr>
          <w:rFonts w:ascii="Century Gothic" w:hAnsi="Century Gothic"/>
          <w:b/>
          <w:sz w:val="20"/>
          <w:szCs w:val="20"/>
        </w:rPr>
        <w:t>9.15-10.15am</w:t>
      </w:r>
      <w:r>
        <w:rPr>
          <w:rFonts w:ascii="Century Gothic" w:hAnsi="Century Gothic"/>
          <w:sz w:val="20"/>
          <w:szCs w:val="20"/>
        </w:rPr>
        <w:t xml:space="preserve"> .All parents and friends are invited to attend. Refreshments will be served at 10.15am in Key Stage 2 resource area.</w:t>
      </w:r>
    </w:p>
    <w:p>
      <w:pPr>
        <w:pStyle w:val="PlainText"/>
        <w:ind w:left="142"/>
        <w:rPr>
          <w:rFonts w:ascii="Century Gothic" w:hAnsi="Century Gothic"/>
          <w:sz w:val="20"/>
          <w:szCs w:val="20"/>
        </w:rPr>
      </w:pPr>
      <w:r>
        <w:rPr>
          <w:rFonts w:ascii="Century Gothic" w:hAnsi="Century Gothic"/>
          <w:b/>
          <w:sz w:val="20"/>
          <w:szCs w:val="20"/>
        </w:rPr>
        <w:t>Yearly Awards for Primary 4-Primary 6</w:t>
      </w:r>
      <w:r>
        <w:rPr>
          <w:rFonts w:ascii="Century Gothic" w:hAnsi="Century Gothic"/>
          <w:sz w:val="20"/>
          <w:szCs w:val="20"/>
        </w:rPr>
        <w:t xml:space="preserve"> will be distributed from </w:t>
      </w:r>
      <w:r>
        <w:rPr>
          <w:rFonts w:ascii="Century Gothic" w:hAnsi="Century Gothic"/>
          <w:b/>
          <w:sz w:val="20"/>
          <w:szCs w:val="20"/>
        </w:rPr>
        <w:t>10.30-11.30am</w:t>
      </w:r>
      <w:r>
        <w:rPr>
          <w:rFonts w:ascii="Century Gothic" w:hAnsi="Century Gothic"/>
          <w:sz w:val="20"/>
          <w:szCs w:val="20"/>
        </w:rPr>
        <w:t xml:space="preserve">. All parents and friends are invited to attend. </w:t>
      </w:r>
    </w:p>
    <w:p>
      <w:pPr>
        <w:pStyle w:val="PlainText"/>
        <w:rPr>
          <w:rFonts w:ascii="Century Gothic" w:hAnsi="Century Gothic"/>
          <w:sz w:val="20"/>
          <w:szCs w:val="20"/>
        </w:rPr>
      </w:pPr>
    </w:p>
    <w:p>
      <w:pPr>
        <w:pStyle w:val="PlainText"/>
        <w:ind w:left="142"/>
        <w:rPr>
          <w:rFonts w:ascii="Century Gothic" w:hAnsi="Century Gothic"/>
          <w:sz w:val="20"/>
          <w:szCs w:val="20"/>
        </w:rPr>
      </w:pPr>
      <w:r>
        <w:rPr>
          <w:rFonts w:ascii="Century Gothic" w:hAnsi="Century Gothic"/>
          <w:sz w:val="20"/>
          <w:szCs w:val="20"/>
        </w:rPr>
        <w:t>There are still a number of outstanding cups/shields and I would be extremely grateful if the prize winners from last year could return these as soon as possible so that this year’s recipients are not disappointed.</w:t>
      </w:r>
    </w:p>
    <w:p>
      <w:pPr>
        <w:pStyle w:val="PlainText"/>
        <w:ind w:left="142"/>
        <w:rPr>
          <w:rFonts w:ascii="Century Gothic" w:hAnsi="Century Gothic"/>
          <w:sz w:val="20"/>
          <w:szCs w:val="20"/>
        </w:rPr>
      </w:pPr>
    </w:p>
    <w:p>
      <w:pPr>
        <w:pStyle w:val="PlainText"/>
        <w:ind w:left="142"/>
        <w:rPr>
          <w:rFonts w:ascii="Century Gothic" w:hAnsi="Century Gothic"/>
          <w:b/>
          <w:sz w:val="20"/>
          <w:szCs w:val="20"/>
        </w:rPr>
      </w:pPr>
      <w:r>
        <w:rPr>
          <w:rFonts w:ascii="Century Gothic" w:hAnsi="Century Gothic"/>
          <w:b/>
          <w:sz w:val="20"/>
          <w:szCs w:val="20"/>
        </w:rPr>
        <w:t>Leavers Assembly</w:t>
      </w:r>
    </w:p>
    <w:p>
      <w:pPr>
        <w:spacing w:after="120"/>
        <w:ind w:left="142" w:right="0"/>
        <w:rPr>
          <w:color w:val="auto"/>
          <w:sz w:val="20"/>
          <w:szCs w:val="20"/>
        </w:rPr>
      </w:pPr>
      <w:r>
        <w:rPr>
          <w:color w:val="auto"/>
          <w:sz w:val="20"/>
          <w:szCs w:val="20"/>
        </w:rPr>
        <w:t>The P7 Leavers Assembly is on Thursday 23</w:t>
      </w:r>
      <w:r>
        <w:rPr>
          <w:color w:val="auto"/>
          <w:sz w:val="20"/>
          <w:szCs w:val="20"/>
          <w:vertAlign w:val="superscript"/>
        </w:rPr>
        <w:t>rd</w:t>
      </w:r>
      <w:r>
        <w:rPr>
          <w:color w:val="auto"/>
          <w:sz w:val="20"/>
          <w:szCs w:val="20"/>
        </w:rPr>
        <w:t xml:space="preserve"> June at 7pm.  All P7 parents and friends are welcome to this special assembly.</w:t>
      </w:r>
    </w:p>
    <w:p>
      <w:pPr>
        <w:pStyle w:val="PlainText"/>
        <w:ind w:firstLine="142"/>
        <w:rPr>
          <w:rFonts w:ascii="Century Gothic" w:hAnsi="Century Gothic"/>
          <w:b/>
          <w:sz w:val="20"/>
          <w:szCs w:val="20"/>
          <w:lang w:val="en-US"/>
        </w:rPr>
      </w:pPr>
      <w:r>
        <w:rPr>
          <w:rFonts w:ascii="Century Gothic" w:hAnsi="Century Gothic"/>
          <w:b/>
          <w:sz w:val="20"/>
          <w:szCs w:val="20"/>
          <w:lang w:val="en-US"/>
        </w:rPr>
        <w:t>Nursery Graduation</w:t>
      </w:r>
    </w:p>
    <w:p>
      <w:pPr>
        <w:spacing w:after="120"/>
        <w:ind w:left="142" w:right="0"/>
        <w:rPr>
          <w:color w:val="auto"/>
          <w:sz w:val="20"/>
          <w:szCs w:val="20"/>
          <w:lang w:val="en-GB"/>
        </w:rPr>
      </w:pPr>
      <w:r>
        <w:rPr>
          <w:color w:val="auto"/>
          <w:sz w:val="20"/>
          <w:szCs w:val="20"/>
          <w:lang w:val="en-GB"/>
        </w:rPr>
        <w:t>The nursery class’s graduation will be held on Monday 27</w:t>
      </w:r>
      <w:r>
        <w:rPr>
          <w:color w:val="auto"/>
          <w:sz w:val="20"/>
          <w:szCs w:val="20"/>
          <w:vertAlign w:val="superscript"/>
          <w:lang w:val="en-GB"/>
        </w:rPr>
        <w:t>th</w:t>
      </w:r>
      <w:r>
        <w:rPr>
          <w:color w:val="auto"/>
          <w:sz w:val="20"/>
          <w:szCs w:val="20"/>
          <w:lang w:val="en-GB"/>
        </w:rPr>
        <w:t xml:space="preserve"> June at 10am.  It usually lasts an hour, the children wear their own clothes and the nursery staff will provide light refreshmentsafterwards.  The children go home afterwards.</w:t>
      </w:r>
    </w:p>
    <w:p>
      <w:pPr>
        <w:spacing w:after="120"/>
        <w:ind w:left="142" w:right="0"/>
        <w:rPr>
          <w:b/>
          <w:color w:val="auto"/>
          <w:sz w:val="20"/>
          <w:szCs w:val="20"/>
          <w:lang w:val="en-GB"/>
        </w:rPr>
      </w:pPr>
      <w:r>
        <w:rPr>
          <w:b/>
          <w:color w:val="auto"/>
          <w:sz w:val="20"/>
          <w:szCs w:val="20"/>
          <w:lang w:val="en-GB"/>
        </w:rPr>
        <w:t>New P1</w:t>
      </w:r>
    </w:p>
    <w:p>
      <w:pPr>
        <w:spacing w:after="0"/>
        <w:ind w:left="142" w:right="0"/>
        <w:rPr>
          <w:color w:val="auto"/>
          <w:sz w:val="20"/>
          <w:szCs w:val="20"/>
          <w:lang w:val="en-GB"/>
        </w:rPr>
      </w:pPr>
      <w:r>
        <w:rPr>
          <w:color w:val="auto"/>
          <w:sz w:val="20"/>
          <w:szCs w:val="20"/>
          <w:lang w:val="en-GB"/>
        </w:rPr>
        <w:t>Our new P1 pupils were invited to attend a welcome morning on Thursday 9th June from 9:30-11:30am.  The children got the opportunity to meet their new teacher, Mrs Cleary.  The rest of the school (P1 –P6) moved up to the next class during this time.</w:t>
      </w:r>
    </w:p>
    <w:p>
      <w:pPr>
        <w:pStyle w:val="PlainText"/>
        <w:ind w:left="142"/>
        <w:rPr>
          <w:rFonts w:ascii="Century Gothic" w:hAnsi="Century Gothic"/>
          <w:b/>
          <w:sz w:val="20"/>
          <w:szCs w:val="20"/>
        </w:rPr>
      </w:pPr>
    </w:p>
    <w:p>
      <w:pPr>
        <w:keepLines/>
        <w:ind w:left="142" w:right="142"/>
        <w:rPr>
          <w:sz w:val="20"/>
          <w:szCs w:val="20"/>
          <w:lang w:val="en-GB"/>
        </w:rPr>
      </w:pPr>
      <w:r>
        <w:rPr>
          <w:sz w:val="20"/>
          <w:szCs w:val="20"/>
          <w:lang w:val="en-GB"/>
        </w:rPr>
        <w:t xml:space="preserve">P7 pupils who are transferring to the </w:t>
      </w:r>
      <w:r>
        <w:rPr>
          <w:b/>
          <w:sz w:val="20"/>
          <w:szCs w:val="20"/>
          <w:lang w:val="en-GB"/>
        </w:rPr>
        <w:t>Integrated College</w:t>
      </w:r>
      <w:r>
        <w:rPr>
          <w:sz w:val="20"/>
          <w:szCs w:val="20"/>
          <w:lang w:val="en-GB"/>
        </w:rPr>
        <w:t xml:space="preserve"> in September were invited to a ‘Visit the College’ day on Monday 13</w:t>
      </w:r>
      <w:r>
        <w:rPr>
          <w:sz w:val="20"/>
          <w:szCs w:val="20"/>
          <w:vertAlign w:val="superscript"/>
          <w:lang w:val="en-GB"/>
        </w:rPr>
        <w:t>th</w:t>
      </w:r>
      <w:r>
        <w:rPr>
          <w:sz w:val="20"/>
          <w:szCs w:val="20"/>
          <w:lang w:val="en-GB"/>
        </w:rPr>
        <w:t xml:space="preserve"> June from 9am – 3pm.</w:t>
      </w:r>
    </w:p>
    <w:p>
      <w:pPr>
        <w:keepLines/>
        <w:ind w:left="142" w:right="142"/>
        <w:rPr>
          <w:sz w:val="20"/>
          <w:szCs w:val="20"/>
          <w:lang w:val="en-GB"/>
        </w:rPr>
      </w:pPr>
    </w:p>
    <w:p>
      <w:pPr>
        <w:keepLines/>
        <w:ind w:left="142" w:right="142"/>
        <w:rPr>
          <w:sz w:val="20"/>
          <w:szCs w:val="20"/>
          <w:lang w:val="en-GB"/>
        </w:rPr>
      </w:pPr>
      <w:r>
        <w:rPr>
          <w:sz w:val="20"/>
          <w:szCs w:val="20"/>
          <w:lang w:val="en-GB"/>
        </w:rPr>
        <w:t>There will be an open morning on Monday 20</w:t>
      </w:r>
      <w:r>
        <w:rPr>
          <w:sz w:val="20"/>
          <w:szCs w:val="20"/>
          <w:vertAlign w:val="superscript"/>
          <w:lang w:val="en-GB"/>
        </w:rPr>
        <w:t>th</w:t>
      </w:r>
      <w:r>
        <w:rPr>
          <w:sz w:val="20"/>
          <w:szCs w:val="20"/>
          <w:lang w:val="en-GB"/>
        </w:rPr>
        <w:t xml:space="preserve"> June for any pupils transferring to the </w:t>
      </w:r>
      <w:r>
        <w:rPr>
          <w:b/>
          <w:sz w:val="20"/>
          <w:szCs w:val="20"/>
          <w:lang w:val="en-GB"/>
        </w:rPr>
        <w:t xml:space="preserve">Royal School </w:t>
      </w:r>
      <w:proofErr w:type="spellStart"/>
      <w:r>
        <w:rPr>
          <w:b/>
          <w:sz w:val="20"/>
          <w:szCs w:val="20"/>
          <w:lang w:val="en-GB"/>
        </w:rPr>
        <w:t>Dungannon</w:t>
      </w:r>
      <w:proofErr w:type="spellEnd"/>
      <w:r>
        <w:rPr>
          <w:b/>
          <w:sz w:val="20"/>
          <w:szCs w:val="20"/>
          <w:lang w:val="en-GB"/>
        </w:rPr>
        <w:t>,</w:t>
      </w:r>
      <w:r>
        <w:rPr>
          <w:sz w:val="20"/>
          <w:szCs w:val="20"/>
          <w:lang w:val="en-GB"/>
        </w:rPr>
        <w:t xml:space="preserve"> in September 2016. Finishes at 12 noon.</w:t>
      </w:r>
    </w:p>
    <w:p>
      <w:pPr>
        <w:keepLines/>
        <w:ind w:left="142" w:right="142"/>
        <w:rPr>
          <w:sz w:val="20"/>
          <w:szCs w:val="20"/>
          <w:lang w:val="en-GB"/>
        </w:rPr>
      </w:pPr>
    </w:p>
    <w:p>
      <w:pPr>
        <w:keepLines/>
        <w:ind w:left="142" w:right="142"/>
        <w:rPr>
          <w:sz w:val="20"/>
          <w:szCs w:val="20"/>
          <w:lang w:val="en-GB"/>
        </w:rPr>
      </w:pPr>
      <w:proofErr w:type="spellStart"/>
      <w:smartTag w:uri="urn:schemas-microsoft-com:office:smarttags" w:element="PlaceName">
        <w:smartTag w:uri="urn:schemas-microsoft-com:office:smarttags" w:element="place">
          <w:smartTag w:uri="urn:schemas-microsoft-com:office:smarttags" w:element="PlaceName">
            <w:r>
              <w:rPr>
                <w:b/>
                <w:sz w:val="20"/>
                <w:szCs w:val="20"/>
                <w:lang w:val="en-GB"/>
              </w:rPr>
              <w:t>Drumglass</w:t>
            </w:r>
          </w:smartTag>
          <w:proofErr w:type="spellEnd"/>
          <w:r>
            <w:rPr>
              <w:b/>
              <w:sz w:val="20"/>
              <w:szCs w:val="20"/>
              <w:lang w:val="en-GB"/>
            </w:rPr>
            <w:t xml:space="preserve"> </w:t>
          </w:r>
          <w:smartTag w:uri="urn:schemas-microsoft-com:office:smarttags" w:element="PlaceType">
            <w:r>
              <w:rPr>
                <w:b/>
                <w:sz w:val="20"/>
                <w:szCs w:val="20"/>
                <w:lang w:val="en-GB"/>
              </w:rPr>
              <w:t>High School</w:t>
            </w:r>
          </w:smartTag>
        </w:smartTag>
      </w:smartTag>
      <w:r>
        <w:rPr>
          <w:sz w:val="20"/>
          <w:szCs w:val="20"/>
          <w:lang w:val="en-GB"/>
        </w:rPr>
        <w:t xml:space="preserve"> is holding an Information Morning for P7 pupils on Monday 20th June. Finishes at 12 noon.</w:t>
      </w:r>
    </w:p>
    <w:p>
      <w:pPr>
        <w:keepLines/>
        <w:ind w:left="142" w:right="142"/>
        <w:rPr>
          <w:sz w:val="20"/>
          <w:szCs w:val="20"/>
          <w:lang w:val="en-GB"/>
        </w:rPr>
      </w:pPr>
    </w:p>
    <w:p>
      <w:pPr>
        <w:keepLines/>
        <w:ind w:left="142" w:right="142"/>
        <w:rPr>
          <w:b/>
          <w:sz w:val="20"/>
          <w:szCs w:val="20"/>
          <w:lang w:val="en-GB"/>
        </w:rPr>
      </w:pPr>
      <w:r>
        <w:rPr>
          <w:b/>
          <w:sz w:val="20"/>
          <w:szCs w:val="20"/>
          <w:lang w:val="en-GB"/>
        </w:rPr>
        <w:t>St. Patrick’s College</w:t>
      </w:r>
      <w:r>
        <w:rPr>
          <w:sz w:val="20"/>
          <w:szCs w:val="20"/>
          <w:lang w:val="en-GB"/>
        </w:rPr>
        <w:t xml:space="preserve"> is having an Induction Morning on Tuesday 21</w:t>
      </w:r>
      <w:r>
        <w:rPr>
          <w:sz w:val="20"/>
          <w:szCs w:val="20"/>
          <w:vertAlign w:val="superscript"/>
          <w:lang w:val="en-GB"/>
        </w:rPr>
        <w:t>st</w:t>
      </w:r>
      <w:r>
        <w:rPr>
          <w:sz w:val="20"/>
          <w:szCs w:val="20"/>
          <w:lang w:val="en-GB"/>
        </w:rPr>
        <w:t xml:space="preserve"> June for children transferring there in September 2016</w:t>
      </w:r>
      <w:r>
        <w:rPr>
          <w:b/>
          <w:sz w:val="20"/>
          <w:szCs w:val="20"/>
          <w:lang w:val="en-GB"/>
        </w:rPr>
        <w:t>.</w:t>
      </w:r>
    </w:p>
    <w:p>
      <w:pPr>
        <w:keepLines/>
        <w:ind w:left="142" w:right="142"/>
        <w:rPr>
          <w:b/>
          <w:sz w:val="20"/>
          <w:szCs w:val="20"/>
          <w:lang w:val="en-GB"/>
        </w:rPr>
      </w:pPr>
      <w:r>
        <w:rPr>
          <w:b/>
          <w:sz w:val="20"/>
          <w:szCs w:val="20"/>
          <w:lang w:val="en-GB"/>
        </w:rPr>
        <w:t>Parents are responsible for transport to and from these mornings.</w:t>
      </w:r>
    </w:p>
    <w:p>
      <w:pPr>
        <w:spacing w:after="120"/>
        <w:ind w:left="142" w:right="0"/>
        <w:rPr>
          <w:color w:val="auto"/>
          <w:sz w:val="20"/>
          <w:szCs w:val="20"/>
          <w:lang w:val="en-GB"/>
        </w:rPr>
      </w:pPr>
    </w:p>
    <w:p>
      <w:pPr>
        <w:keepLines/>
        <w:ind w:left="142" w:right="142"/>
        <w:rPr>
          <w:color w:val="auto"/>
          <w:sz w:val="20"/>
          <w:szCs w:val="20"/>
          <w:lang w:val="en-GB"/>
        </w:rPr>
      </w:pPr>
      <w:r>
        <w:rPr>
          <w:sz w:val="20"/>
          <w:szCs w:val="20"/>
          <w:lang w:val="en-GB"/>
        </w:rPr>
        <w:t xml:space="preserve">For those hoping to transfer to secondary schools in September 2016, registration for both the GL and AQE tests for 2016/017 have opened.  Registration closes for AQE on </w:t>
      </w:r>
      <w:r>
        <w:rPr>
          <w:color w:val="auto"/>
          <w:sz w:val="20"/>
          <w:szCs w:val="20"/>
          <w:lang w:val="en-GB"/>
        </w:rPr>
        <w:t xml:space="preserve">9th September 2016 </w:t>
      </w:r>
      <w:r>
        <w:rPr>
          <w:sz w:val="20"/>
          <w:szCs w:val="20"/>
          <w:lang w:val="en-GB"/>
        </w:rPr>
        <w:t xml:space="preserve">and for the GL on </w:t>
      </w:r>
      <w:r>
        <w:rPr>
          <w:color w:val="auto"/>
          <w:sz w:val="20"/>
          <w:szCs w:val="20"/>
          <w:lang w:val="en-GB"/>
        </w:rPr>
        <w:t>23rd September 2016.</w:t>
      </w:r>
    </w:p>
    <w:p>
      <w:pPr>
        <w:keepLines/>
        <w:ind w:left="142" w:right="142"/>
        <w:rPr>
          <w:color w:val="FF6600"/>
          <w:sz w:val="20"/>
          <w:szCs w:val="20"/>
          <w:lang w:val="en-GB"/>
        </w:rPr>
      </w:pPr>
    </w:p>
    <w:p>
      <w:pPr>
        <w:keepLines/>
        <w:ind w:left="142" w:right="142"/>
        <w:rPr>
          <w:color w:val="auto"/>
          <w:sz w:val="20"/>
          <w:szCs w:val="20"/>
          <w:lang w:val="en-GB"/>
        </w:rPr>
      </w:pPr>
      <w:r>
        <w:rPr>
          <w:color w:val="auto"/>
          <w:sz w:val="20"/>
          <w:szCs w:val="20"/>
          <w:lang w:val="en-GB"/>
        </w:rPr>
        <w:t>Primary 6 will be visiting’ The Hill of the O’Neill’ to participate in a practical workshop on Friday 24</w:t>
      </w:r>
      <w:r>
        <w:rPr>
          <w:color w:val="auto"/>
          <w:sz w:val="20"/>
          <w:szCs w:val="20"/>
          <w:vertAlign w:val="superscript"/>
          <w:lang w:val="en-GB"/>
        </w:rPr>
        <w:t>th</w:t>
      </w:r>
      <w:r>
        <w:rPr>
          <w:color w:val="auto"/>
          <w:sz w:val="20"/>
          <w:szCs w:val="20"/>
          <w:lang w:val="en-GB"/>
        </w:rPr>
        <w:t xml:space="preserve"> June.</w:t>
      </w:r>
    </w:p>
    <w:p>
      <w:pPr>
        <w:keepLines/>
        <w:ind w:left="142" w:right="142"/>
        <w:rPr>
          <w:color w:val="auto"/>
          <w:sz w:val="20"/>
          <w:szCs w:val="20"/>
          <w:lang w:val="en-GB"/>
        </w:rPr>
      </w:pPr>
      <w:r>
        <w:rPr>
          <w:color w:val="auto"/>
          <w:sz w:val="20"/>
          <w:szCs w:val="20"/>
          <w:lang w:val="en-GB"/>
        </w:rPr>
        <w:t>Primary 7 will be spending the morning of Friday 24</w:t>
      </w:r>
      <w:r>
        <w:rPr>
          <w:color w:val="auto"/>
          <w:sz w:val="20"/>
          <w:szCs w:val="20"/>
          <w:vertAlign w:val="superscript"/>
          <w:lang w:val="en-GB"/>
        </w:rPr>
        <w:t>th</w:t>
      </w:r>
      <w:r>
        <w:rPr>
          <w:color w:val="auto"/>
          <w:sz w:val="20"/>
          <w:szCs w:val="20"/>
          <w:lang w:val="en-GB"/>
        </w:rPr>
        <w:t xml:space="preserve"> June at ‘</w:t>
      </w:r>
      <w:proofErr w:type="spellStart"/>
      <w:r>
        <w:rPr>
          <w:color w:val="auto"/>
          <w:sz w:val="20"/>
          <w:szCs w:val="20"/>
          <w:lang w:val="en-GB"/>
        </w:rPr>
        <w:t>Geta</w:t>
      </w:r>
      <w:proofErr w:type="spellEnd"/>
      <w:r>
        <w:rPr>
          <w:color w:val="auto"/>
          <w:sz w:val="20"/>
          <w:szCs w:val="20"/>
          <w:lang w:val="en-GB"/>
        </w:rPr>
        <w:t xml:space="preserve"> Engineering’ where they will have the opportunity to work with civil engineers on designing and making suspension bridges. The class will be joined by Primary 7 pupils from Bush Primary.</w:t>
      </w:r>
    </w:p>
    <w:p>
      <w:pPr>
        <w:spacing w:after="120"/>
        <w:ind w:left="0" w:right="0"/>
        <w:rPr>
          <w:color w:val="auto"/>
          <w:sz w:val="20"/>
          <w:szCs w:val="20"/>
          <w:lang w:val="en-GB"/>
        </w:rPr>
      </w:pPr>
    </w:p>
    <w:p>
      <w:pPr>
        <w:spacing w:after="120"/>
        <w:ind w:left="0" w:right="0"/>
        <w:rPr>
          <w:color w:val="auto"/>
          <w:sz w:val="20"/>
          <w:szCs w:val="20"/>
          <w:lang w:val="en-GB"/>
        </w:rPr>
      </w:pPr>
    </w:p>
    <w:p>
      <w:pPr>
        <w:spacing w:after="120"/>
        <w:ind w:left="0" w:right="0"/>
        <w:rPr>
          <w:color w:val="auto"/>
          <w:sz w:val="20"/>
          <w:szCs w:val="20"/>
          <w:lang w:val="en-GB"/>
        </w:rPr>
      </w:pPr>
    </w:p>
    <w:p>
      <w:pPr>
        <w:spacing w:after="120"/>
        <w:ind w:left="142" w:right="0"/>
        <w:rPr>
          <w:b/>
          <w:color w:val="auto"/>
          <w:sz w:val="20"/>
          <w:szCs w:val="20"/>
          <w:lang w:val="en-GB"/>
        </w:rPr>
      </w:pPr>
      <w:r>
        <w:rPr>
          <w:b/>
          <w:color w:val="auto"/>
          <w:sz w:val="20"/>
          <w:szCs w:val="20"/>
          <w:lang w:val="en-GB"/>
        </w:rPr>
        <w:lastRenderedPageBreak/>
        <w:t>Sainsbury’s Tokens</w:t>
      </w:r>
    </w:p>
    <w:p>
      <w:pPr>
        <w:spacing w:after="120"/>
        <w:ind w:left="142" w:right="0"/>
        <w:rPr>
          <w:color w:val="auto"/>
          <w:sz w:val="20"/>
          <w:szCs w:val="20"/>
          <w:lang w:val="en-GB"/>
        </w:rPr>
      </w:pPr>
      <w:r>
        <w:rPr>
          <w:color w:val="auto"/>
          <w:sz w:val="20"/>
          <w:szCs w:val="20"/>
          <w:lang w:val="en-GB"/>
        </w:rPr>
        <w:t>We have been collecting Sainsbury’s tokens again this year in the hope of obtaining some extra resources for the pupils at our school. Please send in any vouchers you might still have.</w:t>
      </w:r>
    </w:p>
    <w:p>
      <w:pPr>
        <w:ind w:left="142"/>
        <w:rPr>
          <w:sz w:val="20"/>
          <w:szCs w:val="20"/>
          <w:lang w:val="en-GB"/>
        </w:rPr>
      </w:pPr>
    </w:p>
    <w:p>
      <w:pPr>
        <w:ind w:left="142"/>
        <w:rPr>
          <w:b/>
          <w:sz w:val="20"/>
          <w:szCs w:val="20"/>
          <w:lang w:val="en-GB"/>
        </w:rPr>
      </w:pPr>
      <w:r>
        <w:rPr>
          <w:b/>
          <w:sz w:val="20"/>
          <w:szCs w:val="20"/>
          <w:lang w:val="en-GB"/>
        </w:rPr>
        <w:t>Scholastic Book Fair</w:t>
      </w:r>
    </w:p>
    <w:p>
      <w:pPr>
        <w:ind w:left="142"/>
        <w:rPr>
          <w:sz w:val="20"/>
          <w:szCs w:val="20"/>
          <w:lang w:val="en-GB"/>
        </w:rPr>
      </w:pPr>
      <w:r>
        <w:rPr>
          <w:sz w:val="20"/>
          <w:szCs w:val="20"/>
          <w:lang w:val="en-GB"/>
        </w:rPr>
        <w:t>Thank you all for your support of this event. £637 in commission was earned for our school which means that each class from Nursery to Primary 7 will obtain some fiction and non-fiction books for their class.</w:t>
      </w:r>
    </w:p>
    <w:p>
      <w:pPr>
        <w:ind w:left="142"/>
        <w:rPr>
          <w:sz w:val="20"/>
          <w:szCs w:val="20"/>
          <w:lang w:val="en-GB"/>
        </w:rPr>
      </w:pPr>
    </w:p>
    <w:p>
      <w:pPr>
        <w:ind w:left="142"/>
        <w:rPr>
          <w:b/>
          <w:sz w:val="20"/>
          <w:szCs w:val="20"/>
          <w:lang w:val="en-GB"/>
        </w:rPr>
      </w:pPr>
      <w:r>
        <w:rPr>
          <w:b/>
          <w:sz w:val="20"/>
          <w:szCs w:val="20"/>
          <w:lang w:val="en-GB"/>
        </w:rPr>
        <w:t>Non-uniform Day</w:t>
      </w:r>
    </w:p>
    <w:p>
      <w:pPr>
        <w:ind w:left="142"/>
        <w:rPr>
          <w:sz w:val="20"/>
          <w:szCs w:val="20"/>
          <w:lang w:val="en-GB"/>
        </w:rPr>
      </w:pPr>
      <w:r>
        <w:rPr>
          <w:sz w:val="20"/>
          <w:szCs w:val="20"/>
          <w:lang w:val="en-GB"/>
        </w:rPr>
        <w:t>This will take place on Friday 24</w:t>
      </w:r>
      <w:r>
        <w:rPr>
          <w:sz w:val="20"/>
          <w:szCs w:val="20"/>
          <w:vertAlign w:val="superscript"/>
          <w:lang w:val="en-GB"/>
        </w:rPr>
        <w:t>th</w:t>
      </w:r>
      <w:r>
        <w:rPr>
          <w:sz w:val="20"/>
          <w:szCs w:val="20"/>
          <w:lang w:val="en-GB"/>
        </w:rPr>
        <w:t xml:space="preserve"> June. Non-uniform day will usually be the last Friday the children are in school every month.</w:t>
      </w:r>
    </w:p>
    <w:p>
      <w:pPr>
        <w:ind w:left="142"/>
        <w:rPr>
          <w:sz w:val="20"/>
          <w:szCs w:val="20"/>
          <w:lang w:val="en-GB"/>
        </w:rPr>
      </w:pPr>
    </w:p>
    <w:p>
      <w:pPr>
        <w:ind w:left="142"/>
        <w:rPr>
          <w:b/>
          <w:sz w:val="20"/>
          <w:szCs w:val="20"/>
          <w:lang w:val="en-GB"/>
        </w:rPr>
      </w:pPr>
      <w:r>
        <w:rPr>
          <w:b/>
          <w:sz w:val="20"/>
          <w:szCs w:val="20"/>
          <w:lang w:val="en-GB"/>
        </w:rPr>
        <w:t>School Fete</w:t>
      </w:r>
    </w:p>
    <w:p>
      <w:pPr>
        <w:ind w:left="142"/>
        <w:rPr>
          <w:sz w:val="20"/>
          <w:szCs w:val="20"/>
          <w:lang w:val="en-GB"/>
        </w:rPr>
      </w:pPr>
      <w:r>
        <w:rPr>
          <w:sz w:val="20"/>
          <w:szCs w:val="20"/>
          <w:lang w:val="en-GB"/>
        </w:rPr>
        <w:t>This year our school fete will be held on Friday 24</w:t>
      </w:r>
      <w:r>
        <w:rPr>
          <w:sz w:val="20"/>
          <w:szCs w:val="20"/>
          <w:vertAlign w:val="superscript"/>
          <w:lang w:val="en-GB"/>
        </w:rPr>
        <w:t>th</w:t>
      </w:r>
      <w:r>
        <w:rPr>
          <w:sz w:val="20"/>
          <w:szCs w:val="20"/>
          <w:lang w:val="en-GB"/>
        </w:rPr>
        <w:t xml:space="preserve"> June from 6-30-8.30pm. We would really appreciate if you could help out at one of the attractions- we do need a lot of help in order to run this event so please try to return a positive response. If you are able to assist please forward your name and contact details to </w:t>
      </w:r>
      <w:hyperlink r:id="rId11" w:history="1">
        <w:r>
          <w:rPr>
            <w:rStyle w:val="Hyperlink"/>
            <w:sz w:val="20"/>
            <w:szCs w:val="20"/>
            <w:lang w:val="en-GB"/>
          </w:rPr>
          <w:t>windmillparentcouncil@gmail.com.</w:t>
        </w:r>
      </w:hyperlink>
    </w:p>
    <w:p>
      <w:pPr>
        <w:ind w:left="142"/>
        <w:rPr>
          <w:sz w:val="20"/>
          <w:szCs w:val="20"/>
          <w:lang w:val="en-GB"/>
        </w:rPr>
      </w:pPr>
    </w:p>
    <w:p>
      <w:pPr>
        <w:ind w:left="142"/>
        <w:rPr>
          <w:b/>
          <w:sz w:val="20"/>
          <w:szCs w:val="20"/>
          <w:lang w:val="en-GB"/>
        </w:rPr>
      </w:pPr>
      <w:r>
        <w:rPr>
          <w:b/>
          <w:sz w:val="20"/>
          <w:szCs w:val="20"/>
          <w:lang w:val="en-GB"/>
        </w:rPr>
        <w:t>Annual General Meeting</w:t>
      </w:r>
    </w:p>
    <w:p>
      <w:pPr>
        <w:ind w:left="142"/>
        <w:rPr>
          <w:sz w:val="20"/>
          <w:szCs w:val="20"/>
          <w:lang w:val="en-GB"/>
        </w:rPr>
      </w:pPr>
      <w:smartTag w:uri="urn:schemas-microsoft-com:office:smarttags" w:element="PlaceName">
        <w:smartTag w:uri="urn:schemas-microsoft-com:office:smarttags" w:element="place">
          <w:smartTag w:uri="urn:schemas-microsoft-com:office:smarttags" w:element="PlaceName">
            <w:r>
              <w:rPr>
                <w:sz w:val="20"/>
                <w:szCs w:val="20"/>
                <w:lang w:val="en-GB"/>
              </w:rPr>
              <w:t>Windmill</w:t>
            </w:r>
          </w:smartTag>
          <w:r>
            <w:rPr>
              <w:sz w:val="20"/>
              <w:szCs w:val="20"/>
              <w:lang w:val="en-GB"/>
            </w:rPr>
            <w:t xml:space="preserve"> </w:t>
          </w:r>
          <w:smartTag w:uri="urn:schemas-microsoft-com:office:smarttags" w:element="PlaceType">
            <w:smartTag w:uri="urn:schemas-microsoft-com:office:smarttags" w:element="PlaceName">
              <w:r>
                <w:rPr>
                  <w:sz w:val="20"/>
                  <w:szCs w:val="20"/>
                  <w:lang w:val="en-GB"/>
                </w:rPr>
                <w:t>Integrated</w:t>
              </w:r>
            </w:smartTag>
          </w:smartTag>
          <w:r>
            <w:rPr>
              <w:sz w:val="20"/>
              <w:szCs w:val="20"/>
              <w:lang w:val="en-GB"/>
            </w:rPr>
            <w:t xml:space="preserve"> </w:t>
          </w:r>
          <w:smartTag w:uri="urn:schemas-microsoft-com:office:smarttags" w:element="PlaceType">
            <w:r>
              <w:rPr>
                <w:sz w:val="20"/>
                <w:szCs w:val="20"/>
                <w:lang w:val="en-GB"/>
              </w:rPr>
              <w:t>Primary School</w:t>
            </w:r>
          </w:smartTag>
        </w:smartTag>
      </w:smartTag>
      <w:r>
        <w:rPr>
          <w:sz w:val="20"/>
          <w:szCs w:val="20"/>
          <w:lang w:val="en-GB"/>
        </w:rPr>
        <w:t xml:space="preserve"> and Nursery Unit held its Annual General Meeting on Wednesday 15</w:t>
      </w:r>
      <w:r>
        <w:rPr>
          <w:sz w:val="20"/>
          <w:szCs w:val="20"/>
          <w:vertAlign w:val="superscript"/>
          <w:lang w:val="en-GB"/>
        </w:rPr>
        <w:t>th</w:t>
      </w:r>
      <w:r>
        <w:rPr>
          <w:sz w:val="20"/>
          <w:szCs w:val="20"/>
          <w:lang w:val="en-GB"/>
        </w:rPr>
        <w:t xml:space="preserve"> June 2016 at 7.30pm.At this meeting the Annual Report for 2014/2015 was brought forward. This very detailed report can be accessed via the school website. A printed copy is available upon request.</w:t>
      </w:r>
    </w:p>
    <w:p>
      <w:pPr>
        <w:ind w:left="142"/>
        <w:rPr>
          <w:sz w:val="20"/>
          <w:szCs w:val="20"/>
          <w:lang w:val="en-GB"/>
        </w:rPr>
      </w:pPr>
    </w:p>
    <w:p>
      <w:pPr>
        <w:ind w:left="142"/>
        <w:rPr>
          <w:b/>
          <w:sz w:val="20"/>
          <w:szCs w:val="20"/>
          <w:lang w:val="en-GB"/>
        </w:rPr>
      </w:pPr>
      <w:r>
        <w:rPr>
          <w:b/>
          <w:sz w:val="20"/>
          <w:szCs w:val="20"/>
          <w:lang w:val="en-GB"/>
        </w:rPr>
        <w:t>Parent Governor</w:t>
      </w:r>
    </w:p>
    <w:p>
      <w:pPr>
        <w:ind w:left="142"/>
        <w:rPr>
          <w:sz w:val="20"/>
          <w:szCs w:val="20"/>
          <w:lang w:val="en-GB"/>
        </w:rPr>
      </w:pPr>
      <w:r>
        <w:rPr>
          <w:sz w:val="20"/>
          <w:szCs w:val="20"/>
          <w:lang w:val="en-GB"/>
        </w:rPr>
        <w:t xml:space="preserve">On the Board of Governors there was a vacancy for a Parent Governor. I am delighted to inform you that </w:t>
      </w:r>
      <w:proofErr w:type="spellStart"/>
      <w:r>
        <w:rPr>
          <w:sz w:val="20"/>
          <w:szCs w:val="20"/>
          <w:lang w:val="en-GB"/>
        </w:rPr>
        <w:t>Mr.</w:t>
      </w:r>
      <w:proofErr w:type="spellEnd"/>
      <w:r>
        <w:rPr>
          <w:sz w:val="20"/>
          <w:szCs w:val="20"/>
          <w:lang w:val="en-GB"/>
        </w:rPr>
        <w:t xml:space="preserve"> Kieran </w:t>
      </w:r>
      <w:proofErr w:type="spellStart"/>
      <w:r>
        <w:rPr>
          <w:sz w:val="20"/>
          <w:szCs w:val="20"/>
          <w:lang w:val="en-GB"/>
        </w:rPr>
        <w:t>McCaul</w:t>
      </w:r>
      <w:proofErr w:type="spellEnd"/>
      <w:r>
        <w:rPr>
          <w:sz w:val="20"/>
          <w:szCs w:val="20"/>
          <w:lang w:val="en-GB"/>
        </w:rPr>
        <w:t xml:space="preserve"> has taken up this position.</w:t>
      </w:r>
    </w:p>
    <w:p>
      <w:pPr>
        <w:ind w:left="142"/>
        <w:rPr>
          <w:sz w:val="20"/>
          <w:szCs w:val="20"/>
          <w:lang w:val="en-GB"/>
        </w:rPr>
      </w:pPr>
    </w:p>
    <w:p>
      <w:pPr>
        <w:ind w:left="142"/>
        <w:rPr>
          <w:b/>
          <w:sz w:val="20"/>
          <w:szCs w:val="20"/>
          <w:lang w:val="en-GB"/>
        </w:rPr>
      </w:pPr>
      <w:r>
        <w:rPr>
          <w:b/>
          <w:sz w:val="20"/>
          <w:szCs w:val="20"/>
          <w:lang w:val="en-GB"/>
        </w:rPr>
        <w:t>Anti-Bullying Ambassadors</w:t>
      </w:r>
    </w:p>
    <w:p>
      <w:pPr>
        <w:ind w:left="142"/>
        <w:rPr>
          <w:sz w:val="20"/>
          <w:szCs w:val="20"/>
          <w:lang w:val="en-GB"/>
        </w:rPr>
      </w:pPr>
      <w:r>
        <w:rPr>
          <w:sz w:val="20"/>
          <w:szCs w:val="20"/>
          <w:lang w:val="en-GB"/>
        </w:rPr>
        <w:t xml:space="preserve">Anti-Bullying is one of the areas for development next academic year. In order to develop this aspect a number of our pupils </w:t>
      </w:r>
      <w:proofErr w:type="spellStart"/>
      <w:r>
        <w:rPr>
          <w:sz w:val="20"/>
          <w:szCs w:val="20"/>
          <w:lang w:val="en-GB"/>
        </w:rPr>
        <w:t>Calum</w:t>
      </w:r>
      <w:proofErr w:type="spellEnd"/>
      <w:r>
        <w:rPr>
          <w:sz w:val="20"/>
          <w:szCs w:val="20"/>
          <w:lang w:val="en-GB"/>
        </w:rPr>
        <w:t xml:space="preserve">  H.(P5), Ben H (P4) Cara L (P4) and Mia C (P3)travelled to St. Patrick’s High School in </w:t>
      </w:r>
      <w:proofErr w:type="spellStart"/>
      <w:r>
        <w:rPr>
          <w:sz w:val="20"/>
          <w:szCs w:val="20"/>
          <w:lang w:val="en-GB"/>
        </w:rPr>
        <w:t>Keady</w:t>
      </w:r>
      <w:proofErr w:type="spellEnd"/>
      <w:r>
        <w:rPr>
          <w:sz w:val="20"/>
          <w:szCs w:val="20"/>
          <w:lang w:val="en-GB"/>
        </w:rPr>
        <w:t xml:space="preserve">, </w:t>
      </w:r>
      <w:proofErr w:type="spellStart"/>
      <w:r>
        <w:rPr>
          <w:sz w:val="20"/>
          <w:szCs w:val="20"/>
          <w:lang w:val="en-GB"/>
        </w:rPr>
        <w:t>Co.Armagh</w:t>
      </w:r>
      <w:proofErr w:type="spellEnd"/>
      <w:r>
        <w:rPr>
          <w:sz w:val="20"/>
          <w:szCs w:val="20"/>
          <w:lang w:val="en-GB"/>
        </w:rPr>
        <w:t xml:space="preserve"> on Friday 10</w:t>
      </w:r>
      <w:r>
        <w:rPr>
          <w:sz w:val="20"/>
          <w:szCs w:val="20"/>
          <w:vertAlign w:val="superscript"/>
          <w:lang w:val="en-GB"/>
        </w:rPr>
        <w:t>th</w:t>
      </w:r>
      <w:r>
        <w:rPr>
          <w:sz w:val="20"/>
          <w:szCs w:val="20"/>
          <w:lang w:val="en-GB"/>
        </w:rPr>
        <w:t xml:space="preserve"> June with Mrs Ferguson and Mrs Vaughan to be trained as Anti-Bullying Ambassadors. They got fully involved in all aspects of the training and were an absolute credit to our school. They have come back armed with lots of ideas which they hope to implement next academic year.</w:t>
      </w:r>
    </w:p>
    <w:p>
      <w:pPr>
        <w:ind w:left="0"/>
        <w:rPr>
          <w:sz w:val="20"/>
          <w:szCs w:val="20"/>
          <w:lang w:val="en-GB"/>
        </w:rPr>
      </w:pPr>
    </w:p>
    <w:p>
      <w:pPr>
        <w:ind w:left="142"/>
        <w:rPr>
          <w:b/>
          <w:sz w:val="20"/>
          <w:szCs w:val="20"/>
          <w:lang w:val="en-GB"/>
        </w:rPr>
      </w:pPr>
      <w:r>
        <w:rPr>
          <w:b/>
          <w:sz w:val="20"/>
          <w:szCs w:val="20"/>
          <w:lang w:val="en-GB"/>
        </w:rPr>
        <w:t xml:space="preserve">Best Wishes </w:t>
      </w:r>
      <w:r>
        <w:rPr>
          <w:sz w:val="20"/>
          <w:szCs w:val="20"/>
          <w:lang w:val="en-GB"/>
        </w:rPr>
        <w:t>for the future go to all our leavers in Primary 7; we look forward to hearing of your future successes.</w:t>
      </w:r>
    </w:p>
    <w:p>
      <w:pPr>
        <w:ind w:left="142"/>
        <w:rPr>
          <w:b/>
          <w:sz w:val="20"/>
          <w:szCs w:val="20"/>
        </w:rPr>
      </w:pPr>
    </w:p>
    <w:p>
      <w:pPr>
        <w:ind w:left="142"/>
        <w:rPr>
          <w:sz w:val="20"/>
          <w:szCs w:val="20"/>
        </w:rPr>
      </w:pPr>
    </w:p>
    <w:sectPr>
      <w:footerReference w:type="default" r:id="rId12"/>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4" w:type="dxa"/>
      <w:tblCellMar>
        <w:left w:w="0" w:type="dxa"/>
        <w:right w:w="0" w:type="dxa"/>
      </w:tblCellMar>
      <w:tblLook w:val="0060" w:firstRow="1" w:lastRow="1" w:firstColumn="0" w:lastColumn="0" w:noHBand="0" w:noVBand="0"/>
    </w:tblPr>
    <w:tblGrid>
      <w:gridCol w:w="6951"/>
      <w:gridCol w:w="421"/>
      <w:gridCol w:w="3428"/>
    </w:tblGrid>
    <w:tr>
      <w:tc>
        <w:tcPr>
          <w:tcW w:w="3215" w:type="pct"/>
          <w:shd w:val="clear" w:color="auto" w:fill="CDECF9"/>
        </w:tcPr>
        <w:p>
          <w:pPr>
            <w:pStyle w:val="TableSpace"/>
          </w:pPr>
        </w:p>
      </w:tc>
      <w:tc>
        <w:tcPr>
          <w:tcW w:w="195" w:type="pct"/>
          <w:shd w:val="clear" w:color="auto" w:fill="CDECF9"/>
        </w:tcPr>
        <w:p>
          <w:pPr>
            <w:pStyle w:val="TableSpace"/>
          </w:pPr>
        </w:p>
      </w:tc>
      <w:tc>
        <w:tcPr>
          <w:tcW w:w="1585" w:type="pct"/>
          <w:shd w:val="clear" w:color="auto" w:fill="CDECF9"/>
        </w:tcPr>
        <w:p>
          <w:pPr>
            <w:pStyle w:val="TableSpace"/>
          </w:pPr>
        </w:p>
      </w:tc>
    </w:tr>
    <w:tr>
      <w:tc>
        <w:tcPr>
          <w:tcW w:w="3215" w:type="pct"/>
          <w:shd w:val="clear" w:color="auto" w:fill="CDECF9"/>
        </w:tcPr>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p>
          <w:pPr>
            <w:pStyle w:val="Footer"/>
            <w:jc w:val="right"/>
          </w:pPr>
        </w:p>
      </w:tc>
      <w:tc>
        <w:tcPr>
          <w:tcW w:w="195" w:type="pct"/>
          <w:shd w:val="clear" w:color="auto" w:fill="CDECF9"/>
        </w:tcPr>
        <w:p>
          <w:pPr>
            <w:pStyle w:val="Footer"/>
          </w:pPr>
        </w:p>
      </w:tc>
      <w:tc>
        <w:tcPr>
          <w:tcW w:w="1585" w:type="pct"/>
          <w:shd w:val="clear" w:color="auto" w:fill="CDECF9"/>
        </w:tcPr>
        <w:p>
          <w:pPr>
            <w:pStyle w:val="Footer"/>
            <w:tabs>
              <w:tab w:val="clear" w:pos="4680"/>
              <w:tab w:val="clear" w:pos="9360"/>
              <w:tab w:val="right" w:pos="3284"/>
            </w:tabs>
            <w:ind w:left="0"/>
          </w:pPr>
        </w:p>
      </w:tc>
    </w:tr>
    <w:tr>
      <w:tc>
        <w:tcPr>
          <w:tcW w:w="3215" w:type="pct"/>
          <w:shd w:val="clear" w:color="auto" w:fill="CDECF9"/>
        </w:tcPr>
        <w:p>
          <w:pPr>
            <w:pStyle w:val="TableSpace"/>
          </w:pPr>
        </w:p>
      </w:tc>
      <w:tc>
        <w:tcPr>
          <w:tcW w:w="195" w:type="pct"/>
          <w:shd w:val="clear" w:color="auto" w:fill="CDECF9"/>
        </w:tcPr>
        <w:p>
          <w:pPr>
            <w:pStyle w:val="TableSpace"/>
          </w:pPr>
        </w:p>
      </w:tc>
      <w:tc>
        <w:tcPr>
          <w:tcW w:w="1585" w:type="pct"/>
          <w:shd w:val="clear" w:color="auto" w:fill="CDECF9"/>
        </w:tcPr>
        <w:p>
          <w:pPr>
            <w:pStyle w:val="TableSpace"/>
          </w:pPr>
        </w:p>
      </w:tc>
    </w:tr>
  </w:tbl>
  <w:p>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B06E2"/>
    <w:multiLevelType w:val="hybridMultilevel"/>
    <w:tmpl w:val="61184CD2"/>
    <w:lvl w:ilvl="0" w:tplc="0A70D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ind w:left="144" w:right="144"/>
    </w:pPr>
    <w:rPr>
      <w:color w:val="262626"/>
      <w:lang w:val="en-US" w:eastAsia="en-US"/>
    </w:rPr>
  </w:style>
  <w:style w:type="paragraph" w:styleId="Heading1">
    <w:name w:val="heading 1"/>
    <w:basedOn w:val="Normal"/>
    <w:next w:val="Normal"/>
    <w:link w:val="Heading1Char"/>
    <w:uiPriority w:val="99"/>
    <w:qFormat/>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entury Gothic" w:hAnsi="Century Gothic" w:cs="Times New Roman"/>
      <w:b/>
      <w:bCs/>
      <w:color w:val="956AAC"/>
      <w:sz w:val="28"/>
      <w:szCs w:val="28"/>
    </w:rPr>
  </w:style>
  <w:style w:type="character" w:customStyle="1" w:styleId="Heading2Char">
    <w:name w:val="Heading 2 Char"/>
    <w:basedOn w:val="DefaultParagraphFont"/>
    <w:link w:val="Heading2"/>
    <w:uiPriority w:val="99"/>
    <w:locked/>
    <w:rPr>
      <w:rFonts w:ascii="Century Gothic" w:hAnsi="Century Gothic" w:cs="Times New Roman"/>
      <w:b/>
      <w:bCs/>
      <w:color w:val="0D0D0D"/>
    </w:rPr>
  </w:style>
  <w:style w:type="character" w:customStyle="1" w:styleId="Heading3Char">
    <w:name w:val="Heading 3 Char"/>
    <w:basedOn w:val="DefaultParagraphFont"/>
    <w:link w:val="Heading3"/>
    <w:uiPriority w:val="99"/>
    <w:semiHidden/>
    <w:locked/>
    <w:rPr>
      <w:rFonts w:ascii="Century Gothic" w:hAnsi="Century Gothic" w:cs="Times New Roman"/>
      <w:b/>
      <w:bCs/>
      <w:color w:val="199BD0"/>
    </w:rPr>
  </w:style>
  <w:style w:type="character" w:customStyle="1" w:styleId="Heading4Char">
    <w:name w:val="Heading 4 Char"/>
    <w:basedOn w:val="DefaultParagraphFont"/>
    <w:link w:val="Heading4"/>
    <w:uiPriority w:val="99"/>
    <w:semiHidden/>
    <w:locked/>
    <w:rPr>
      <w:rFonts w:ascii="Century Gothic" w:hAnsi="Century Gothic" w:cs="Times New Roman"/>
      <w:b/>
      <w:bCs/>
      <w:i/>
      <w:iCs/>
      <w:color w:val="956AAC"/>
    </w:rPr>
  </w:style>
  <w:style w:type="character" w:customStyle="1" w:styleId="Heading5Char">
    <w:name w:val="Heading 5 Char"/>
    <w:basedOn w:val="DefaultParagraphFont"/>
    <w:link w:val="Heading5"/>
    <w:uiPriority w:val="99"/>
    <w:semiHidden/>
    <w:locked/>
    <w:rPr>
      <w:rFonts w:ascii="Century Gothic" w:hAnsi="Century Gothic" w:cs="Times New Roman"/>
      <w:color w:val="4B3259"/>
    </w:rPr>
  </w:style>
  <w:style w:type="character" w:customStyle="1" w:styleId="Heading6Char">
    <w:name w:val="Heading 6 Char"/>
    <w:basedOn w:val="DefaultParagraphFont"/>
    <w:link w:val="Heading6"/>
    <w:uiPriority w:val="99"/>
    <w:semiHidden/>
    <w:locked/>
    <w:rPr>
      <w:rFonts w:ascii="Century Gothic" w:hAnsi="Century Gothic" w:cs="Times New Roman"/>
      <w:i/>
      <w:iCs/>
      <w:color w:val="4B3259"/>
    </w:rPr>
  </w:style>
  <w:style w:type="paragraph" w:customStyle="1" w:styleId="Organization">
    <w:name w:val="Organization"/>
    <w:basedOn w:val="Normal"/>
    <w:next w:val="ContactInfo"/>
    <w:uiPriority w:val="99"/>
    <w:pPr>
      <w:spacing w:before="240" w:after="100"/>
    </w:pPr>
    <w:rPr>
      <w:rFonts w:eastAsia="Times New Roman"/>
      <w:color w:val="956AAC"/>
      <w:sz w:val="66"/>
    </w:rPr>
  </w:style>
  <w:style w:type="paragraph" w:customStyle="1" w:styleId="ContactInfo">
    <w:name w:val="Contact Info"/>
    <w:basedOn w:val="Normal"/>
    <w:uiPriority w:val="99"/>
    <w:pPr>
      <w:spacing w:after="240" w:line="336" w:lineRule="auto"/>
      <w:contextualSpacing/>
    </w:pPr>
  </w:style>
  <w:style w:type="paragraph" w:customStyle="1" w:styleId="TableSpace">
    <w:name w:val="Table Space"/>
    <w:basedOn w:val="Normal"/>
    <w:next w:val="Normal"/>
    <w:uiPriority w:val="99"/>
    <w:pPr>
      <w:spacing w:after="0" w:line="80" w:lineRule="exact"/>
    </w:pPr>
  </w:style>
  <w:style w:type="paragraph" w:customStyle="1" w:styleId="Photo">
    <w:name w:val="Photo"/>
    <w:basedOn w:val="Normal"/>
    <w:uiPriority w:val="99"/>
    <w:pPr>
      <w:spacing w:after="360"/>
      <w:ind w:left="0" w:right="0"/>
      <w:jc w:val="center"/>
    </w:pPr>
  </w:style>
  <w:style w:type="paragraph" w:styleId="Footer">
    <w:name w:val="footer"/>
    <w:basedOn w:val="Normal"/>
    <w:link w:val="FooterChar"/>
    <w:uiPriority w:val="99"/>
    <w:pPr>
      <w:tabs>
        <w:tab w:val="center" w:pos="4680"/>
        <w:tab w:val="right" w:pos="9360"/>
      </w:tabs>
      <w:spacing w:before="160" w:after="160"/>
    </w:pPr>
    <w:rPr>
      <w:color w:val="956AAC"/>
    </w:rPr>
  </w:style>
  <w:style w:type="character" w:customStyle="1" w:styleId="FooterChar">
    <w:name w:val="Footer Char"/>
    <w:basedOn w:val="DefaultParagraphFont"/>
    <w:link w:val="Footer"/>
    <w:uiPriority w:val="99"/>
    <w:locked/>
    <w:rPr>
      <w:rFonts w:cs="Times New Roman"/>
      <w:color w:val="956AAC"/>
    </w:rPr>
  </w:style>
  <w:style w:type="paragraph" w:styleId="Title">
    <w:name w:val="Title"/>
    <w:basedOn w:val="Normal"/>
    <w:link w:val="TitleChar"/>
    <w:uiPriority w:val="99"/>
    <w:qFormat/>
    <w:pPr>
      <w:spacing w:before="120" w:after="120"/>
      <w:contextualSpacing/>
    </w:pPr>
    <w:rPr>
      <w:rFonts w:eastAsia="Times New Roman"/>
      <w:color w:val="956AAC"/>
      <w:spacing w:val="5"/>
      <w:kern w:val="28"/>
      <w:sz w:val="28"/>
      <w:szCs w:val="28"/>
    </w:rPr>
  </w:style>
  <w:style w:type="character" w:customStyle="1" w:styleId="TitleChar">
    <w:name w:val="Title Char"/>
    <w:basedOn w:val="DefaultParagraphFont"/>
    <w:link w:val="Title"/>
    <w:uiPriority w:val="99"/>
    <w:locked/>
    <w:rPr>
      <w:rFonts w:ascii="Century Gothic" w:hAnsi="Century Gothic" w:cs="Times New Roman"/>
      <w:color w:val="956AAC"/>
      <w:spacing w:val="5"/>
      <w:kern w:val="28"/>
      <w:sz w:val="28"/>
      <w:szCs w:val="28"/>
    </w:rPr>
  </w:style>
  <w:style w:type="paragraph" w:styleId="NoSpacing">
    <w:name w:val="No Spacing"/>
    <w:uiPriority w:val="99"/>
    <w:qFormat/>
    <w:pPr>
      <w:ind w:left="144" w:right="144"/>
    </w:pPr>
    <w:rPr>
      <w:color w:val="0D0D0D"/>
      <w:lang w:val="en-US"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uiPriority w:val="99"/>
    <w:rPr>
      <w:sz w:val="20"/>
      <w:szCs w:val="20"/>
    </w:rPr>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Pr>
      <w:sz w:val="20"/>
      <w:szCs w:val="20"/>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basedOn w:val="DefaultParagraphFont"/>
    <w:uiPriority w:val="99"/>
    <w:semiHidden/>
    <w:rPr>
      <w:rFonts w:cs="Times New Roman"/>
      <w:color w:val="808080"/>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cs="Times New Roman"/>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199BD0"/>
      <w:u w:val="single"/>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PlainText">
    <w:name w:val="Plain Text"/>
    <w:basedOn w:val="Normal"/>
    <w:link w:val="PlainTextChar"/>
    <w:uiPriority w:val="99"/>
    <w:pPr>
      <w:spacing w:after="0"/>
      <w:ind w:left="0" w:right="0"/>
    </w:pPr>
    <w:rPr>
      <w:rFonts w:ascii="Calibri" w:hAnsi="Calibri"/>
      <w:color w:val="auto"/>
      <w:szCs w:val="21"/>
      <w:lang w:val="en-GB"/>
    </w:rPr>
  </w:style>
  <w:style w:type="character" w:customStyle="1" w:styleId="PlainTextChar">
    <w:name w:val="Plain Text Char"/>
    <w:basedOn w:val="DefaultParagraphFont"/>
    <w:link w:val="PlainText"/>
    <w:uiPriority w:val="99"/>
    <w:locked/>
    <w:rPr>
      <w:rFonts w:ascii="Calibri" w:hAnsi="Calibri" w:cs="Times New Roman"/>
      <w:color w:val="auto"/>
      <w:sz w:val="21"/>
      <w:szCs w:val="21"/>
      <w:lang w:val="en-GB"/>
    </w:rPr>
  </w:style>
  <w:style w:type="paragraph" w:customStyle="1" w:styleId="BodyText">
    <w:name w:val="BodyText"/>
    <w:basedOn w:val="Normal"/>
    <w:uiPriority w:val="99"/>
    <w:pPr>
      <w:spacing w:after="120"/>
      <w:ind w:left="0" w:right="0"/>
    </w:pPr>
    <w:rPr>
      <w:rFonts w:ascii="Trebuchet MS" w:eastAsia="Times New Roman" w:hAnsi="Trebuchet M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ind w:left="144" w:right="144"/>
    </w:pPr>
    <w:rPr>
      <w:color w:val="262626"/>
      <w:lang w:val="en-US" w:eastAsia="en-US"/>
    </w:rPr>
  </w:style>
  <w:style w:type="paragraph" w:styleId="Heading1">
    <w:name w:val="heading 1"/>
    <w:basedOn w:val="Normal"/>
    <w:next w:val="Normal"/>
    <w:link w:val="Heading1Char"/>
    <w:uiPriority w:val="99"/>
    <w:qFormat/>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entury Gothic" w:hAnsi="Century Gothic" w:cs="Times New Roman"/>
      <w:b/>
      <w:bCs/>
      <w:color w:val="956AAC"/>
      <w:sz w:val="28"/>
      <w:szCs w:val="28"/>
    </w:rPr>
  </w:style>
  <w:style w:type="character" w:customStyle="1" w:styleId="Heading2Char">
    <w:name w:val="Heading 2 Char"/>
    <w:basedOn w:val="DefaultParagraphFont"/>
    <w:link w:val="Heading2"/>
    <w:uiPriority w:val="99"/>
    <w:locked/>
    <w:rPr>
      <w:rFonts w:ascii="Century Gothic" w:hAnsi="Century Gothic" w:cs="Times New Roman"/>
      <w:b/>
      <w:bCs/>
      <w:color w:val="0D0D0D"/>
    </w:rPr>
  </w:style>
  <w:style w:type="character" w:customStyle="1" w:styleId="Heading3Char">
    <w:name w:val="Heading 3 Char"/>
    <w:basedOn w:val="DefaultParagraphFont"/>
    <w:link w:val="Heading3"/>
    <w:uiPriority w:val="99"/>
    <w:semiHidden/>
    <w:locked/>
    <w:rPr>
      <w:rFonts w:ascii="Century Gothic" w:hAnsi="Century Gothic" w:cs="Times New Roman"/>
      <w:b/>
      <w:bCs/>
      <w:color w:val="199BD0"/>
    </w:rPr>
  </w:style>
  <w:style w:type="character" w:customStyle="1" w:styleId="Heading4Char">
    <w:name w:val="Heading 4 Char"/>
    <w:basedOn w:val="DefaultParagraphFont"/>
    <w:link w:val="Heading4"/>
    <w:uiPriority w:val="99"/>
    <w:semiHidden/>
    <w:locked/>
    <w:rPr>
      <w:rFonts w:ascii="Century Gothic" w:hAnsi="Century Gothic" w:cs="Times New Roman"/>
      <w:b/>
      <w:bCs/>
      <w:i/>
      <w:iCs/>
      <w:color w:val="956AAC"/>
    </w:rPr>
  </w:style>
  <w:style w:type="character" w:customStyle="1" w:styleId="Heading5Char">
    <w:name w:val="Heading 5 Char"/>
    <w:basedOn w:val="DefaultParagraphFont"/>
    <w:link w:val="Heading5"/>
    <w:uiPriority w:val="99"/>
    <w:semiHidden/>
    <w:locked/>
    <w:rPr>
      <w:rFonts w:ascii="Century Gothic" w:hAnsi="Century Gothic" w:cs="Times New Roman"/>
      <w:color w:val="4B3259"/>
    </w:rPr>
  </w:style>
  <w:style w:type="character" w:customStyle="1" w:styleId="Heading6Char">
    <w:name w:val="Heading 6 Char"/>
    <w:basedOn w:val="DefaultParagraphFont"/>
    <w:link w:val="Heading6"/>
    <w:uiPriority w:val="99"/>
    <w:semiHidden/>
    <w:locked/>
    <w:rPr>
      <w:rFonts w:ascii="Century Gothic" w:hAnsi="Century Gothic" w:cs="Times New Roman"/>
      <w:i/>
      <w:iCs/>
      <w:color w:val="4B3259"/>
    </w:rPr>
  </w:style>
  <w:style w:type="paragraph" w:customStyle="1" w:styleId="Organization">
    <w:name w:val="Organization"/>
    <w:basedOn w:val="Normal"/>
    <w:next w:val="ContactInfo"/>
    <w:uiPriority w:val="99"/>
    <w:pPr>
      <w:spacing w:before="240" w:after="100"/>
    </w:pPr>
    <w:rPr>
      <w:rFonts w:eastAsia="Times New Roman"/>
      <w:color w:val="956AAC"/>
      <w:sz w:val="66"/>
    </w:rPr>
  </w:style>
  <w:style w:type="paragraph" w:customStyle="1" w:styleId="ContactInfo">
    <w:name w:val="Contact Info"/>
    <w:basedOn w:val="Normal"/>
    <w:uiPriority w:val="99"/>
    <w:pPr>
      <w:spacing w:after="240" w:line="336" w:lineRule="auto"/>
      <w:contextualSpacing/>
    </w:pPr>
  </w:style>
  <w:style w:type="paragraph" w:customStyle="1" w:styleId="TableSpace">
    <w:name w:val="Table Space"/>
    <w:basedOn w:val="Normal"/>
    <w:next w:val="Normal"/>
    <w:uiPriority w:val="99"/>
    <w:pPr>
      <w:spacing w:after="0" w:line="80" w:lineRule="exact"/>
    </w:pPr>
  </w:style>
  <w:style w:type="paragraph" w:customStyle="1" w:styleId="Photo">
    <w:name w:val="Photo"/>
    <w:basedOn w:val="Normal"/>
    <w:uiPriority w:val="99"/>
    <w:pPr>
      <w:spacing w:after="360"/>
      <w:ind w:left="0" w:right="0"/>
      <w:jc w:val="center"/>
    </w:pPr>
  </w:style>
  <w:style w:type="paragraph" w:styleId="Footer">
    <w:name w:val="footer"/>
    <w:basedOn w:val="Normal"/>
    <w:link w:val="FooterChar"/>
    <w:uiPriority w:val="99"/>
    <w:pPr>
      <w:tabs>
        <w:tab w:val="center" w:pos="4680"/>
        <w:tab w:val="right" w:pos="9360"/>
      </w:tabs>
      <w:spacing w:before="160" w:after="160"/>
    </w:pPr>
    <w:rPr>
      <w:color w:val="956AAC"/>
    </w:rPr>
  </w:style>
  <w:style w:type="character" w:customStyle="1" w:styleId="FooterChar">
    <w:name w:val="Footer Char"/>
    <w:basedOn w:val="DefaultParagraphFont"/>
    <w:link w:val="Footer"/>
    <w:uiPriority w:val="99"/>
    <w:locked/>
    <w:rPr>
      <w:rFonts w:cs="Times New Roman"/>
      <w:color w:val="956AAC"/>
    </w:rPr>
  </w:style>
  <w:style w:type="paragraph" w:styleId="Title">
    <w:name w:val="Title"/>
    <w:basedOn w:val="Normal"/>
    <w:link w:val="TitleChar"/>
    <w:uiPriority w:val="99"/>
    <w:qFormat/>
    <w:pPr>
      <w:spacing w:before="120" w:after="120"/>
      <w:contextualSpacing/>
    </w:pPr>
    <w:rPr>
      <w:rFonts w:eastAsia="Times New Roman"/>
      <w:color w:val="956AAC"/>
      <w:spacing w:val="5"/>
      <w:kern w:val="28"/>
      <w:sz w:val="28"/>
      <w:szCs w:val="28"/>
    </w:rPr>
  </w:style>
  <w:style w:type="character" w:customStyle="1" w:styleId="TitleChar">
    <w:name w:val="Title Char"/>
    <w:basedOn w:val="DefaultParagraphFont"/>
    <w:link w:val="Title"/>
    <w:uiPriority w:val="99"/>
    <w:locked/>
    <w:rPr>
      <w:rFonts w:ascii="Century Gothic" w:hAnsi="Century Gothic" w:cs="Times New Roman"/>
      <w:color w:val="956AAC"/>
      <w:spacing w:val="5"/>
      <w:kern w:val="28"/>
      <w:sz w:val="28"/>
      <w:szCs w:val="28"/>
    </w:rPr>
  </w:style>
  <w:style w:type="paragraph" w:styleId="NoSpacing">
    <w:name w:val="No Spacing"/>
    <w:uiPriority w:val="99"/>
    <w:qFormat/>
    <w:pPr>
      <w:ind w:left="144" w:right="144"/>
    </w:pPr>
    <w:rPr>
      <w:color w:val="0D0D0D"/>
      <w:lang w:val="en-US"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uiPriority w:val="99"/>
    <w:rPr>
      <w:sz w:val="20"/>
      <w:szCs w:val="20"/>
    </w:rPr>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Pr>
      <w:sz w:val="20"/>
      <w:szCs w:val="20"/>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basedOn w:val="DefaultParagraphFont"/>
    <w:uiPriority w:val="99"/>
    <w:semiHidden/>
    <w:rPr>
      <w:rFonts w:cs="Times New Roman"/>
      <w:color w:val="808080"/>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cs="Times New Roman"/>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199BD0"/>
      <w:u w:val="single"/>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PlainText">
    <w:name w:val="Plain Text"/>
    <w:basedOn w:val="Normal"/>
    <w:link w:val="PlainTextChar"/>
    <w:uiPriority w:val="99"/>
    <w:pPr>
      <w:spacing w:after="0"/>
      <w:ind w:left="0" w:right="0"/>
    </w:pPr>
    <w:rPr>
      <w:rFonts w:ascii="Calibri" w:hAnsi="Calibri"/>
      <w:color w:val="auto"/>
      <w:szCs w:val="21"/>
      <w:lang w:val="en-GB"/>
    </w:rPr>
  </w:style>
  <w:style w:type="character" w:customStyle="1" w:styleId="PlainTextChar">
    <w:name w:val="Plain Text Char"/>
    <w:basedOn w:val="DefaultParagraphFont"/>
    <w:link w:val="PlainText"/>
    <w:uiPriority w:val="99"/>
    <w:locked/>
    <w:rPr>
      <w:rFonts w:ascii="Calibri" w:hAnsi="Calibri" w:cs="Times New Roman"/>
      <w:color w:val="auto"/>
      <w:sz w:val="21"/>
      <w:szCs w:val="21"/>
      <w:lang w:val="en-GB"/>
    </w:rPr>
  </w:style>
  <w:style w:type="paragraph" w:customStyle="1" w:styleId="BodyText">
    <w:name w:val="BodyText"/>
    <w:basedOn w:val="Normal"/>
    <w:uiPriority w:val="99"/>
    <w:pPr>
      <w:spacing w:after="120"/>
      <w:ind w:left="0" w:right="0"/>
    </w:pPr>
    <w:rPr>
      <w:rFonts w:ascii="Trebuchet MS" w:eastAsia="Times New Roman" w:hAnsi="Trebuchet M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7112">
      <w:marLeft w:val="0"/>
      <w:marRight w:val="0"/>
      <w:marTop w:val="0"/>
      <w:marBottom w:val="0"/>
      <w:divBdr>
        <w:top w:val="none" w:sz="0" w:space="0" w:color="auto"/>
        <w:left w:val="none" w:sz="0" w:space="0" w:color="auto"/>
        <w:bottom w:val="none" w:sz="0" w:space="0" w:color="auto"/>
        <w:right w:val="none" w:sz="0" w:space="0" w:color="auto"/>
      </w:divBdr>
    </w:div>
    <w:div w:id="2070957113">
      <w:marLeft w:val="0"/>
      <w:marRight w:val="0"/>
      <w:marTop w:val="0"/>
      <w:marBottom w:val="0"/>
      <w:divBdr>
        <w:top w:val="none" w:sz="0" w:space="0" w:color="auto"/>
        <w:left w:val="none" w:sz="0" w:space="0" w:color="auto"/>
        <w:bottom w:val="none" w:sz="0" w:space="0" w:color="auto"/>
        <w:right w:val="none" w:sz="0" w:space="0" w:color="auto"/>
      </w:divBdr>
    </w:div>
    <w:div w:id="2070957114">
      <w:marLeft w:val="0"/>
      <w:marRight w:val="0"/>
      <w:marTop w:val="0"/>
      <w:marBottom w:val="0"/>
      <w:divBdr>
        <w:top w:val="none" w:sz="0" w:space="0" w:color="auto"/>
        <w:left w:val="none" w:sz="0" w:space="0" w:color="auto"/>
        <w:bottom w:val="none" w:sz="0" w:space="0" w:color="auto"/>
        <w:right w:val="none" w:sz="0" w:space="0" w:color="auto"/>
      </w:divBdr>
    </w:div>
    <w:div w:id="2070957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ndmillparentcouncil@gmail.com." TargetMode="External"/><Relationship Id="rId5" Type="http://schemas.openxmlformats.org/officeDocument/2006/relationships/webSettings" Target="webSettings.xml"/><Relationship Id="rId10" Type="http://schemas.openxmlformats.org/officeDocument/2006/relationships/hyperlink" Target="http://www.dhsspsni.gov.uk" TargetMode="External"/><Relationship Id="rId4" Type="http://schemas.openxmlformats.org/officeDocument/2006/relationships/settings" Target="settings.xml"/><Relationship Id="rId9" Type="http://schemas.openxmlformats.org/officeDocument/2006/relationships/hyperlink" Target="http://www.dhsspsni.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Elementary school newsletter</Template>
  <TotalTime>1</TotalTime>
  <Pages>3</Pages>
  <Words>1100</Words>
  <Characters>5540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June 2016 Newsletter</vt:lpstr>
    </vt:vector>
  </TitlesOfParts>
  <Company>C2K</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2016 Newsletter</dc:title>
  <dc:creator>Tracey Murtagh</dc:creator>
  <cp:lastModifiedBy>P Donnelly</cp:lastModifiedBy>
  <cp:revision>2</cp:revision>
  <cp:lastPrinted>2016-06-20T10:58:00Z</cp:lastPrinted>
  <dcterms:created xsi:type="dcterms:W3CDTF">2016-06-28T08:41:00Z</dcterms:created>
  <dcterms:modified xsi:type="dcterms:W3CDTF">2016-06-28T08:41:00Z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